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E93B92" w:rsidRPr="00E93B92" w:rsidRDefault="009B085A" w:rsidP="00356946">
      <w:pPr>
        <w:pStyle w:val="Heading1"/>
        <w:spacing w:after="480"/>
        <w:rPr>
          <w:lang w:eastAsia="en-AU"/>
        </w:rPr>
      </w:pPr>
      <w:r w:rsidRPr="009B085A">
        <w:rPr>
          <w:lang w:eastAsia="en-AU"/>
        </w:rPr>
        <w:t>Visions of Australia funding recipients—Round 19—September 2024</w:t>
      </w:r>
    </w:p>
    <w:p w:rsidR="00E93B92" w:rsidRPr="00E93B92" w:rsidRDefault="00E93B92" w:rsidP="00356946">
      <w:pPr>
        <w:spacing w:before="240" w:after="360" w:line="259" w:lineRule="auto"/>
        <w:rPr>
          <w:rFonts w:eastAsia="Calibri" w:cs="Times New Roman"/>
          <w:sz w:val="24"/>
        </w:rPr>
      </w:pPr>
      <w:r w:rsidRPr="00E93B92">
        <w:rPr>
          <w:rFonts w:eastAsia="Calibri" w:cs="Times New Roman"/>
          <w:sz w:val="24"/>
        </w:rPr>
        <w:t>Descriptions of the seven successful projects funded in Round 19 of the Visions of Australia program. All amounts are expressed as GST exclusive.</w:t>
      </w:r>
    </w:p>
    <w:p w:rsidR="00E93B92" w:rsidRPr="00E93B92" w:rsidRDefault="00E93B92" w:rsidP="00E93B92">
      <w:pPr>
        <w:spacing w:after="120" w:line="276" w:lineRule="auto"/>
        <w:rPr>
          <w:rFonts w:eastAsia="Calibri" w:cs="Times New Roman"/>
          <w:b/>
          <w:sz w:val="24"/>
        </w:rPr>
      </w:pPr>
      <w:r w:rsidRPr="00E93B92">
        <w:rPr>
          <w:rFonts w:eastAsia="Calibri" w:cs="Times New Roman"/>
          <w:b/>
          <w:sz w:val="24"/>
        </w:rPr>
        <w:t>December 2024</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356946" w:rsidRDefault="00E93B92" w:rsidP="00356946">
      <w:pPr>
        <w:pStyle w:val="Heading2"/>
      </w:pPr>
      <w:r w:rsidRPr="00E93B92">
        <w:t xml:space="preserve">Big </w:t>
      </w:r>
      <w:proofErr w:type="spellStart"/>
      <w:r w:rsidRPr="00E93B92">
        <w:t>hART</w:t>
      </w:r>
      <w:proofErr w:type="spellEnd"/>
      <w:r w:rsidR="009B085A">
        <w:t>—</w:t>
      </w:r>
      <w:proofErr w:type="spellStart"/>
      <w:r w:rsidRPr="00E93B92">
        <w:t>Gulgawarnigu</w:t>
      </w:r>
      <w:proofErr w:type="spellEnd"/>
      <w:r w:rsidRPr="00E93B92">
        <w:t>: Thinking of something, someone 2025</w:t>
      </w:r>
      <w:r w:rsidR="009B085A">
        <w:t>–</w:t>
      </w:r>
      <w:r w:rsidRPr="00E93B92">
        <w:t>26 regional tou</w:t>
      </w:r>
      <w:r w:rsidR="00356946">
        <w:t>r</w:t>
      </w:r>
    </w:p>
    <w:p w:rsidR="00E93B92" w:rsidRPr="00E93B92" w:rsidRDefault="00E93B92" w:rsidP="00356946">
      <w:pPr>
        <w:spacing w:after="120" w:line="259" w:lineRule="auto"/>
        <w:rPr>
          <w:rFonts w:ascii="Calibri Light" w:eastAsia="Times New Roman" w:hAnsi="Calibri Light" w:cs="Calibri Light"/>
          <w:b/>
          <w:bCs/>
          <w:color w:val="2F5496"/>
          <w:sz w:val="24"/>
          <w:szCs w:val="24"/>
        </w:rPr>
      </w:pPr>
      <w:r w:rsidRPr="00E93B92">
        <w:rPr>
          <w:rFonts w:ascii="Calibri Light" w:eastAsia="Times New Roman" w:hAnsi="Calibri Light" w:cs="Times New Roman"/>
          <w:b/>
          <w:color w:val="1F3763"/>
          <w:sz w:val="24"/>
          <w:szCs w:val="26"/>
        </w:rPr>
        <w:t>$98,312 Touring funding</w:t>
      </w:r>
    </w:p>
    <w:p w:rsidR="00E93B92" w:rsidRPr="00E93B92" w:rsidRDefault="00E93B92" w:rsidP="00356946">
      <w:proofErr w:type="spellStart"/>
      <w:r w:rsidRPr="00E93B92">
        <w:rPr>
          <w:i/>
        </w:rPr>
        <w:t>Gulgawarnigu</w:t>
      </w:r>
      <w:proofErr w:type="spellEnd"/>
      <w:r w:rsidRPr="00E93B92">
        <w:rPr>
          <w:i/>
        </w:rPr>
        <w:t xml:space="preserve"> –Thinking of something, someone</w:t>
      </w:r>
      <w:r w:rsidRPr="00E93B92">
        <w:t xml:space="preserve"> is a showcase of digital works of art from Roebourne, WA featuring 42 young artists which was developed in collaboration with the National Portrait Gallery of Australia. This unique collection will display works from the next generation of emerging creatives</w:t>
      </w:r>
      <w:r w:rsidR="00356946">
        <w:t>—</w:t>
      </w:r>
      <w:r w:rsidRPr="00E93B92">
        <w:t>featuring digital drawings, 3D material renders, animations, and photo composites expressing stories, identities and culture.</w:t>
      </w:r>
    </w:p>
    <w:p w:rsidR="00E93B92" w:rsidRPr="00E93B92" w:rsidRDefault="00E93B92" w:rsidP="00356946">
      <w:r w:rsidRPr="00E93B92">
        <w:t xml:space="preserve">Touring to five venues in New South Wales, Tasmania, Victoria, and Western Australia. </w:t>
      </w:r>
    </w:p>
    <w:p w:rsidR="00356946" w:rsidRDefault="00E93B92" w:rsidP="00356946">
      <w:pPr>
        <w:pStyle w:val="Heading2"/>
        <w:rPr>
          <w:i/>
        </w:rPr>
      </w:pPr>
      <w:r w:rsidRPr="00E93B92">
        <w:t>Casula Powerhouse Arts Centre</w:t>
      </w:r>
      <w:r w:rsidR="009B085A">
        <w:t>—</w:t>
      </w:r>
      <w:r w:rsidRPr="00E93B92">
        <w:rPr>
          <w:i/>
        </w:rPr>
        <w:t>Margaret and the Grey Mare</w:t>
      </w:r>
    </w:p>
    <w:p w:rsidR="00E93B92" w:rsidRPr="00E93B92" w:rsidRDefault="00E93B92" w:rsidP="00356946">
      <w:pPr>
        <w:spacing w:after="120"/>
        <w:rPr>
          <w:rFonts w:eastAsia="Calibri" w:cs="Calibri"/>
          <w:sz w:val="24"/>
        </w:rPr>
      </w:pPr>
      <w:r w:rsidRPr="00E93B92">
        <w:rPr>
          <w:rFonts w:ascii="Calibri Light" w:eastAsia="Times New Roman" w:hAnsi="Calibri Light" w:cs="Times New Roman"/>
          <w:b/>
          <w:color w:val="1F3763"/>
          <w:sz w:val="24"/>
          <w:szCs w:val="26"/>
        </w:rPr>
        <w:t>$65,000 Touring funding</w:t>
      </w:r>
    </w:p>
    <w:p w:rsidR="00E93B92" w:rsidRPr="00E93B92" w:rsidRDefault="00E93B92" w:rsidP="00356946">
      <w:r w:rsidRPr="00E93B92">
        <w:rPr>
          <w:i/>
        </w:rPr>
        <w:t>Margaret and the Grey Mare</w:t>
      </w:r>
      <w:r w:rsidRPr="00E93B92">
        <w:t xml:space="preserve"> is a large-scale installation-based video work incorporating a contemporary opera. Created by artist Katy B Plummer, it features a score composed and performed by Sally Whitwell, Margaret Plummer and Baritone Michael </w:t>
      </w:r>
      <w:proofErr w:type="spellStart"/>
      <w:r w:rsidRPr="00E93B92">
        <w:t>Honeyman</w:t>
      </w:r>
      <w:proofErr w:type="spellEnd"/>
      <w:r w:rsidRPr="00E93B92">
        <w:t>. Thematically, the installation explores the possibilities of artificial intelligence as oracle, witchcraft as a feminist framework, and delves into the spiritual vacuum left by the European witch trials.</w:t>
      </w:r>
    </w:p>
    <w:p w:rsidR="00E93B92" w:rsidRPr="00E93B92" w:rsidRDefault="00E93B92" w:rsidP="00356946">
      <w:pPr>
        <w:rPr>
          <w:rFonts w:cs="Calibri"/>
        </w:rPr>
      </w:pPr>
      <w:r w:rsidRPr="00E93B92">
        <w:rPr>
          <w:rFonts w:cs="Calibri"/>
        </w:rPr>
        <w:t>Touring to five venues in New South Wales, South Australia and Victoria.</w:t>
      </w:r>
    </w:p>
    <w:p w:rsidR="00356946" w:rsidRDefault="00E93B92" w:rsidP="00356946">
      <w:pPr>
        <w:pStyle w:val="Heading2"/>
        <w:rPr>
          <w:i/>
        </w:rPr>
      </w:pPr>
      <w:r w:rsidRPr="00E93B92">
        <w:lastRenderedPageBreak/>
        <w:t>Cultural Services, Scenic Rim Regional Council</w:t>
      </w:r>
      <w:r w:rsidR="009B085A">
        <w:t>—</w:t>
      </w:r>
      <w:r w:rsidRPr="00E93B92">
        <w:rPr>
          <w:i/>
        </w:rPr>
        <w:t>Wild Women Wild Clay</w:t>
      </w:r>
    </w:p>
    <w:p w:rsidR="00E93B92" w:rsidRPr="00E93B92" w:rsidRDefault="00E93B92" w:rsidP="00356946">
      <w:pPr>
        <w:keepNext/>
        <w:keepLines/>
        <w:spacing w:after="120" w:line="259" w:lineRule="auto"/>
        <w:outlineLvl w:val="1"/>
        <w:rPr>
          <w:rFonts w:eastAsia="Times New Roman" w:cs="Calibri"/>
          <w:b/>
          <w:color w:val="000000"/>
          <w:sz w:val="24"/>
          <w:szCs w:val="26"/>
          <w:lang w:eastAsia="en-AU"/>
        </w:rPr>
      </w:pPr>
      <w:r w:rsidRPr="00E93B92">
        <w:rPr>
          <w:rFonts w:ascii="Calibri Light" w:eastAsia="Times New Roman" w:hAnsi="Calibri Light" w:cs="Times New Roman"/>
          <w:b/>
          <w:color w:val="1F3763"/>
          <w:sz w:val="24"/>
          <w:szCs w:val="26"/>
        </w:rPr>
        <w:t>$312,745 Touring funding</w:t>
      </w:r>
    </w:p>
    <w:p w:rsidR="00E93B92" w:rsidRPr="00E93B92" w:rsidRDefault="00E93B92" w:rsidP="0052736F">
      <w:r w:rsidRPr="00E93B92">
        <w:rPr>
          <w:i/>
        </w:rPr>
        <w:t>Wild Women Wild Clay</w:t>
      </w:r>
      <w:r w:rsidRPr="00E93B92">
        <w:t xml:space="preserve"> is an exhibition curated by artist and researcher Larissa Warren exploring the use of wild clay and the history of women potters from Tamborine Mountain, Queensland. The touring exhibition showcases a selection of ceramic works by twelve contemporary Australian artists alongside a small group of historical ceramic works by regional pioneering women artists, all made using Tamborine Mountain’s native volcanic clays.</w:t>
      </w:r>
    </w:p>
    <w:p w:rsidR="00E93B92" w:rsidRPr="00E93B92" w:rsidRDefault="00E93B92" w:rsidP="00356946">
      <w:r w:rsidRPr="00E93B92">
        <w:t>Touring to twelve venues in New South Wales, Queensland, Tasmania and Western Australia.</w:t>
      </w:r>
    </w:p>
    <w:p w:rsidR="00356946" w:rsidRDefault="00E93B92" w:rsidP="00356946">
      <w:pPr>
        <w:pStyle w:val="Heading2"/>
      </w:pPr>
      <w:r w:rsidRPr="00E93B92">
        <w:t>Diversity Arts Australia (DARTS)</w:t>
      </w:r>
      <w:r w:rsidR="009B085A">
        <w:t>—</w:t>
      </w:r>
      <w:r w:rsidRPr="00E93B92">
        <w:rPr>
          <w:i/>
        </w:rPr>
        <w:t xml:space="preserve">I Am Not a Virus </w:t>
      </w:r>
      <w:r w:rsidRPr="00E93B92">
        <w:t>National Tour Development</w:t>
      </w:r>
    </w:p>
    <w:p w:rsidR="00E93B92" w:rsidRPr="00E93B92" w:rsidRDefault="00E93B92" w:rsidP="00356946">
      <w:pPr>
        <w:keepNext/>
        <w:keepLines/>
        <w:spacing w:after="120" w:line="259" w:lineRule="auto"/>
        <w:outlineLvl w:val="0"/>
        <w:rPr>
          <w:rFonts w:ascii="Calibri Light" w:eastAsia="Times New Roman" w:hAnsi="Calibri Light" w:cs="Times New Roman"/>
          <w:b/>
          <w:color w:val="1F3763"/>
          <w:sz w:val="32"/>
          <w:szCs w:val="32"/>
        </w:rPr>
      </w:pPr>
      <w:r w:rsidRPr="00E93B92">
        <w:rPr>
          <w:rFonts w:ascii="Calibri Light" w:eastAsia="Times New Roman" w:hAnsi="Calibri Light" w:cs="Times New Roman"/>
          <w:b/>
          <w:color w:val="1F3763"/>
          <w:sz w:val="24"/>
          <w:szCs w:val="26"/>
        </w:rPr>
        <w:t>$60,113 Development funding</w:t>
      </w:r>
    </w:p>
    <w:p w:rsidR="00E93B92" w:rsidRPr="00E93B92" w:rsidRDefault="00E93B92" w:rsidP="0052736F">
      <w:pPr>
        <w:spacing w:after="120"/>
      </w:pPr>
      <w:r w:rsidRPr="00E93B92">
        <w:t xml:space="preserve">DARTS will curate bespoke, tailored events for regional audiences and develop a national tour of works created from their </w:t>
      </w:r>
      <w:r w:rsidRPr="00E93B92">
        <w:rPr>
          <w:i/>
          <w:iCs/>
        </w:rPr>
        <w:t>I Am Not A Virus</w:t>
      </w:r>
      <w:r w:rsidRPr="00E93B92">
        <w:t xml:space="preserve"> project (2020-2023). </w:t>
      </w:r>
      <w:r w:rsidRPr="00E93B92">
        <w:rPr>
          <w:i/>
          <w:iCs/>
        </w:rPr>
        <w:t>I Am Not A Virus</w:t>
      </w:r>
      <w:r w:rsidRPr="00E93B92">
        <w:t xml:space="preserve"> leveraged diverse artistic mediums to contest anti-Asian racism and xenophobia, achieving significant community impact and recognition across Sydney and Melbourne in 2020-2023. This project will aim to deepen and expand discussions on racial and cultural equity.</w:t>
      </w:r>
    </w:p>
    <w:p w:rsidR="00E93B92" w:rsidRPr="00E93B92" w:rsidRDefault="00E93B92" w:rsidP="00356946">
      <w:r w:rsidRPr="00E93B92">
        <w:t>Project to develop an exhibition to tour to seven venues in the ACT, Northern Territory, Queensland, South Australia, Tasmania and Western Australia.</w:t>
      </w:r>
    </w:p>
    <w:p w:rsidR="00356946" w:rsidRDefault="00E93B92" w:rsidP="00356946">
      <w:pPr>
        <w:pStyle w:val="Heading2"/>
      </w:pPr>
      <w:proofErr w:type="spellStart"/>
      <w:r w:rsidRPr="00E93B92">
        <w:t>Experimenta</w:t>
      </w:r>
      <w:proofErr w:type="spellEnd"/>
      <w:r w:rsidRPr="00E93B92">
        <w:t xml:space="preserve"> Media Arts Inc</w:t>
      </w:r>
      <w:r w:rsidR="009B085A">
        <w:t>—</w:t>
      </w:r>
      <w:proofErr w:type="spellStart"/>
      <w:r w:rsidRPr="00E93B92">
        <w:rPr>
          <w:i/>
        </w:rPr>
        <w:t>Experimenta</w:t>
      </w:r>
      <w:proofErr w:type="spellEnd"/>
      <w:r w:rsidRPr="00E93B92">
        <w:rPr>
          <w:i/>
        </w:rPr>
        <w:t xml:space="preserve"> Emergence </w:t>
      </w:r>
      <w:r w:rsidRPr="00E93B92">
        <w:t>National Tour of Media Arts 2025-2027</w:t>
      </w:r>
    </w:p>
    <w:p w:rsidR="00E93B92" w:rsidRPr="00E93B92" w:rsidRDefault="00E93B92" w:rsidP="00356946">
      <w:pPr>
        <w:spacing w:after="120" w:line="259" w:lineRule="auto"/>
        <w:rPr>
          <w:rFonts w:eastAsia="Calibri" w:cs="Calibri"/>
          <w:b/>
          <w:color w:val="1F3763"/>
          <w:sz w:val="32"/>
          <w:szCs w:val="32"/>
        </w:rPr>
      </w:pPr>
      <w:r w:rsidRPr="00E93B92">
        <w:rPr>
          <w:rFonts w:ascii="Calibri Light" w:eastAsia="Times New Roman" w:hAnsi="Calibri Light" w:cs="Times New Roman"/>
          <w:b/>
          <w:color w:val="1F3763"/>
          <w:sz w:val="24"/>
          <w:szCs w:val="24"/>
        </w:rPr>
        <w:t>$320,477 Touring funding</w:t>
      </w:r>
    </w:p>
    <w:p w:rsidR="00E93B92" w:rsidRPr="00E93B92" w:rsidRDefault="00E93B92" w:rsidP="0052736F">
      <w:pPr>
        <w:spacing w:after="120"/>
      </w:pPr>
      <w:proofErr w:type="spellStart"/>
      <w:r w:rsidRPr="00E93B92">
        <w:rPr>
          <w:i/>
        </w:rPr>
        <w:t>Experimenta</w:t>
      </w:r>
      <w:proofErr w:type="spellEnd"/>
      <w:r w:rsidRPr="00E93B92">
        <w:rPr>
          <w:i/>
        </w:rPr>
        <w:t xml:space="preserve"> Emergence</w:t>
      </w:r>
      <w:r w:rsidRPr="00E93B92">
        <w:t xml:space="preserve"> brings together new media and technological art, including five new Australian commissions, by thirteen leading Australian and international contemporary artists. The works critically examine and envision possible futures, weaving seemingly disparate crises into interlocking visions. The artists span shifting terrains</w:t>
      </w:r>
      <w:r w:rsidR="009B085A">
        <w:t>—</w:t>
      </w:r>
      <w:r w:rsidRPr="00E93B92">
        <w:t>from emergent realities to contemplating the quantum and galactic scales</w:t>
      </w:r>
      <w:r w:rsidR="009B085A">
        <w:t>—</w:t>
      </w:r>
      <w:r w:rsidRPr="00E93B92">
        <w:t xml:space="preserve">exploring the complexities of societal and environmental upheaval. </w:t>
      </w:r>
    </w:p>
    <w:p w:rsidR="00E93B92" w:rsidRPr="00E93B92" w:rsidRDefault="00E93B92" w:rsidP="00356946">
      <w:r w:rsidRPr="00E93B92">
        <w:t>Touring to seven venues in New South Wales, Queensland, Tasmania and Victoria.</w:t>
      </w:r>
    </w:p>
    <w:p w:rsidR="00356946" w:rsidRDefault="00E93B92" w:rsidP="00356946">
      <w:pPr>
        <w:pStyle w:val="Heading2"/>
      </w:pPr>
      <w:proofErr w:type="spellStart"/>
      <w:r w:rsidRPr="00E93B92">
        <w:t>JamFactory</w:t>
      </w:r>
      <w:proofErr w:type="spellEnd"/>
      <w:r w:rsidRPr="00E93B92">
        <w:t xml:space="preserve"> Contemporary Craft and Design</w:t>
      </w:r>
      <w:r w:rsidR="009B085A">
        <w:t>—</w:t>
      </w:r>
      <w:r w:rsidRPr="00E93B92">
        <w:t xml:space="preserve">Beautiful Tensions: </w:t>
      </w:r>
      <w:proofErr w:type="spellStart"/>
      <w:r w:rsidRPr="00E93B92">
        <w:t>Gray</w:t>
      </w:r>
      <w:proofErr w:type="spellEnd"/>
      <w:r w:rsidRPr="00E93B92">
        <w:t xml:space="preserve"> Street Workshop Celebrates 40 years</w:t>
      </w:r>
    </w:p>
    <w:p w:rsidR="00E93B92" w:rsidRPr="00E93B92" w:rsidRDefault="00E93B92" w:rsidP="00356946">
      <w:pPr>
        <w:spacing w:after="120" w:line="259" w:lineRule="auto"/>
        <w:rPr>
          <w:rFonts w:eastAsia="Times New Roman" w:cs="Calibri"/>
          <w:color w:val="000000"/>
          <w:sz w:val="24"/>
          <w:szCs w:val="24"/>
          <w:lang w:eastAsia="en-AU"/>
        </w:rPr>
      </w:pPr>
      <w:r w:rsidRPr="00E93B92">
        <w:rPr>
          <w:rFonts w:ascii="Calibri Light" w:eastAsia="Times New Roman" w:hAnsi="Calibri Light" w:cs="Times New Roman"/>
          <w:b/>
          <w:color w:val="1F3763"/>
          <w:sz w:val="24"/>
          <w:szCs w:val="26"/>
        </w:rPr>
        <w:t>$192,763 Touring funding</w:t>
      </w:r>
    </w:p>
    <w:p w:rsidR="00E93B92" w:rsidRPr="00E93B92" w:rsidRDefault="00E93B92" w:rsidP="0052736F">
      <w:pPr>
        <w:spacing w:after="120"/>
      </w:pPr>
      <w:r w:rsidRPr="00E93B92">
        <w:t xml:space="preserve">In celebration of </w:t>
      </w:r>
      <w:proofErr w:type="spellStart"/>
      <w:r w:rsidRPr="00E93B92">
        <w:t>Gray</w:t>
      </w:r>
      <w:proofErr w:type="spellEnd"/>
      <w:r w:rsidRPr="00E93B92">
        <w:t xml:space="preserve"> Street Workshop’s 40th anniversary, </w:t>
      </w:r>
      <w:proofErr w:type="spellStart"/>
      <w:r w:rsidRPr="00E93B92">
        <w:t>JamFactory</w:t>
      </w:r>
      <w:proofErr w:type="spellEnd"/>
      <w:r w:rsidRPr="00E93B92">
        <w:t xml:space="preserve"> presents </w:t>
      </w:r>
      <w:r w:rsidRPr="00E93B92">
        <w:rPr>
          <w:i/>
        </w:rPr>
        <w:t>Beautiful Tensions,</w:t>
      </w:r>
      <w:r w:rsidRPr="00E93B92">
        <w:t xml:space="preserve"> a touring exhibition honouring the legacy and talent of the workshop’s affiliated artists. Established in 1985, </w:t>
      </w:r>
      <w:proofErr w:type="spellStart"/>
      <w:r w:rsidRPr="00E93B92">
        <w:t>Gray</w:t>
      </w:r>
      <w:proofErr w:type="spellEnd"/>
      <w:r w:rsidRPr="00E93B92">
        <w:t xml:space="preserve"> Street Workshop is one of Australia’s longest running collective studios for artists working in the field of contemporary jewellery and object making. This exhibition will showcase a substantial collection of new work by the four current workshop partners: Jess Dare, Lisa </w:t>
      </w:r>
      <w:proofErr w:type="spellStart"/>
      <w:r w:rsidRPr="00E93B92">
        <w:t>Furno</w:t>
      </w:r>
      <w:proofErr w:type="spellEnd"/>
      <w:r w:rsidRPr="00E93B92">
        <w:t>, Sue Lorraine and Catherine Truman.</w:t>
      </w:r>
    </w:p>
    <w:p w:rsidR="00E93B92" w:rsidRPr="00E93B92" w:rsidRDefault="00E93B92" w:rsidP="00356946">
      <w:r w:rsidRPr="00E93B92">
        <w:t>Touring to twelve venues in the ACT, New South Wales, Queensland, South Australia, Tasmania and Victoria.</w:t>
      </w:r>
    </w:p>
    <w:p w:rsidR="00356946" w:rsidRDefault="00E93B92" w:rsidP="00356946">
      <w:pPr>
        <w:pStyle w:val="Heading2"/>
        <w:rPr>
          <w:i/>
        </w:rPr>
      </w:pPr>
      <w:r w:rsidRPr="00E93B92">
        <w:lastRenderedPageBreak/>
        <w:t>Museums &amp; Galleries of NSW</w:t>
      </w:r>
      <w:r w:rsidR="009B085A">
        <w:t>—</w:t>
      </w:r>
      <w:r w:rsidRPr="00E93B92">
        <w:t xml:space="preserve">National tour of </w:t>
      </w:r>
      <w:r w:rsidRPr="00E93B92">
        <w:rPr>
          <w:i/>
        </w:rPr>
        <w:t>Dr Christian Thompson AO | House of Gold</w:t>
      </w:r>
    </w:p>
    <w:p w:rsidR="00E93B92" w:rsidRPr="00E93B92" w:rsidRDefault="00E93B92" w:rsidP="00356946">
      <w:pPr>
        <w:spacing w:after="120" w:line="259" w:lineRule="auto"/>
        <w:rPr>
          <w:rFonts w:eastAsia="Calibri" w:cs="Times New Roman"/>
          <w:sz w:val="24"/>
        </w:rPr>
      </w:pPr>
      <w:r w:rsidRPr="00E93B92">
        <w:rPr>
          <w:rFonts w:ascii="Calibri Light" w:eastAsia="Times New Roman" w:hAnsi="Calibri Light" w:cs="Times New Roman"/>
          <w:b/>
          <w:color w:val="1F3763"/>
          <w:sz w:val="24"/>
          <w:szCs w:val="26"/>
        </w:rPr>
        <w:t>$189,577 Touring funding</w:t>
      </w:r>
    </w:p>
    <w:p w:rsidR="00E93B92" w:rsidRPr="00E93B92" w:rsidRDefault="00E93B92" w:rsidP="00356946">
      <w:r w:rsidRPr="00E93B92">
        <w:rPr>
          <w:i/>
          <w:iCs/>
        </w:rPr>
        <w:t>Dr Christian Thompson AO | House of Gold</w:t>
      </w:r>
      <w:r w:rsidRPr="00E93B92">
        <w:t xml:space="preserve"> chronicles the personal history and intersectional identity of this important Australian artist, sharing intergenerational experiences and knowledge from both his </w:t>
      </w:r>
      <w:proofErr w:type="spellStart"/>
      <w:r w:rsidRPr="00E93B92">
        <w:t>Bidjara</w:t>
      </w:r>
      <w:proofErr w:type="spellEnd"/>
      <w:r w:rsidRPr="00E93B92">
        <w:t xml:space="preserve"> and Cantonese family. Drawing inspiration from the Chinese proverb ‘a book in the hand holds a house of gold,’ this exhibition was developed by 4</w:t>
      </w:r>
      <w:bookmarkStart w:id="0" w:name="_GoBack"/>
      <w:bookmarkEnd w:id="0"/>
      <w:r w:rsidRPr="00E93B92">
        <w:t>A Centre for Contemporary Asian Art. Significant works from Thompson’s career will be exhibited alongside a new photographic series expanding on the artist’s exploration of his Chinese-Australian lineage.</w:t>
      </w:r>
    </w:p>
    <w:p w:rsidR="00E93B92" w:rsidRPr="00E93B92" w:rsidRDefault="00E93B92" w:rsidP="00356946">
      <w:r w:rsidRPr="00E93B92">
        <w:t>Touring to eleven venues in New South Wales, Queensland, Tasmania and Victoria.</w:t>
      </w:r>
    </w:p>
    <w:p w:rsidR="00BB3D46" w:rsidRDefault="00BB3D46" w:rsidP="00906533"/>
    <w:sectPr w:rsidR="00BB3D46" w:rsidSect="0052736F">
      <w:type w:val="continuous"/>
      <w:pgSz w:w="11906" w:h="16838"/>
      <w:pgMar w:top="1560"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BEE" w:rsidRDefault="005D2BEE" w:rsidP="00FC413F">
      <w:pPr>
        <w:spacing w:after="0"/>
      </w:pPr>
      <w:r>
        <w:separator/>
      </w:r>
    </w:p>
  </w:endnote>
  <w:endnote w:type="continuationSeparator" w:id="0">
    <w:p w:rsidR="005D2BEE" w:rsidRDefault="005D2BEE"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2" name="Picture 1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BEE" w:rsidRDefault="005D2BEE" w:rsidP="00FC413F">
      <w:pPr>
        <w:spacing w:after="0"/>
      </w:pPr>
      <w:r>
        <w:separator/>
      </w:r>
    </w:p>
  </w:footnote>
  <w:footnote w:type="continuationSeparator" w:id="0">
    <w:p w:rsidR="005D2BEE" w:rsidRDefault="005D2BEE"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356946" w:rsidRDefault="00AC6195" w:rsidP="00D56936">
    <w:pPr>
      <w:pStyle w:val="Header"/>
      <w:tabs>
        <w:tab w:val="clear" w:pos="4678"/>
      </w:tabs>
      <w:jc w:val="right"/>
      <w:rPr>
        <w:rFonts w:cs="Segoe UI Light"/>
        <w:color w:val="001C40"/>
        <w:sz w:val="20"/>
        <w:szCs w:val="20"/>
      </w:rPr>
    </w:pPr>
    <w:r w:rsidRPr="00356946">
      <w:rPr>
        <w:rFonts w:cs="Segoe UI Light"/>
        <w:color w:val="001C40"/>
        <w:sz w:val="20"/>
        <w:szCs w:val="20"/>
      </w:rPr>
      <w:fldChar w:fldCharType="begin"/>
    </w:r>
    <w:r w:rsidRPr="00356946">
      <w:rPr>
        <w:rFonts w:cs="Segoe UI Light"/>
        <w:color w:val="001C40"/>
        <w:sz w:val="20"/>
        <w:szCs w:val="20"/>
      </w:rPr>
      <w:instrText xml:space="preserve"> STYLEREF  "Heading 2"  \* MERGEFORMAT </w:instrText>
    </w:r>
    <w:r w:rsidRPr="00356946">
      <w:rPr>
        <w:rFonts w:cs="Segoe UI Light"/>
        <w:color w:val="001C40"/>
        <w:sz w:val="20"/>
        <w:szCs w:val="20"/>
      </w:rPr>
      <w:fldChar w:fldCharType="separate"/>
    </w:r>
    <w:r w:rsidR="009B085A" w:rsidRPr="009B085A">
      <w:rPr>
        <w:rFonts w:cs="Segoe UI Light"/>
        <w:bCs/>
        <w:noProof/>
        <w:color w:val="001C40"/>
        <w:sz w:val="20"/>
        <w:szCs w:val="20"/>
        <w:lang w:val="en-US"/>
      </w:rPr>
      <w:t xml:space="preserve">Cultural Services, Scenic Rim Regional Council—Wild Women </w:t>
    </w:r>
    <w:r w:rsidR="009B085A">
      <w:rPr>
        <w:rFonts w:cs="Segoe UI Light"/>
        <w:noProof/>
        <w:color w:val="001C40"/>
        <w:sz w:val="20"/>
        <w:szCs w:val="20"/>
      </w:rPr>
      <w:t>Wild Clay</w:t>
    </w:r>
    <w:r w:rsidRPr="0035694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56946"/>
    <w:rsid w:val="00381BDA"/>
    <w:rsid w:val="003B6D01"/>
    <w:rsid w:val="003C575A"/>
    <w:rsid w:val="003D71C5"/>
    <w:rsid w:val="003F3CB7"/>
    <w:rsid w:val="00416734"/>
    <w:rsid w:val="00445017"/>
    <w:rsid w:val="004A3207"/>
    <w:rsid w:val="0052736F"/>
    <w:rsid w:val="005413E7"/>
    <w:rsid w:val="00543D99"/>
    <w:rsid w:val="0059569E"/>
    <w:rsid w:val="005C0459"/>
    <w:rsid w:val="005C37D2"/>
    <w:rsid w:val="005D038B"/>
    <w:rsid w:val="005D2BEE"/>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B085A"/>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D0046"/>
    <w:rsid w:val="00D13C03"/>
    <w:rsid w:val="00D47BFD"/>
    <w:rsid w:val="00D56936"/>
    <w:rsid w:val="00D64922"/>
    <w:rsid w:val="00DC5DC8"/>
    <w:rsid w:val="00E7227D"/>
    <w:rsid w:val="00E76BC6"/>
    <w:rsid w:val="00E80E04"/>
    <w:rsid w:val="00E93B92"/>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88B87"/>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946"/>
    <w:pPr>
      <w:spacing w:line="240" w:lineRule="auto"/>
    </w:pPr>
    <w:rPr>
      <w:rFonts w:ascii="Calibri" w:hAnsi="Calibri"/>
    </w:rPr>
  </w:style>
  <w:style w:type="paragraph" w:styleId="Heading1">
    <w:name w:val="heading 1"/>
    <w:basedOn w:val="Normal"/>
    <w:next w:val="Normal"/>
    <w:link w:val="Heading1Char"/>
    <w:uiPriority w:val="9"/>
    <w:qFormat/>
    <w:rsid w:val="00356946"/>
    <w:pPr>
      <w:numPr>
        <w:ilvl w:val="1"/>
      </w:numPr>
      <w:suppressAutoHyphens/>
      <w:spacing w:before="600" w:after="24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356946"/>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356946"/>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356946"/>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470B-4566-4E57-AB77-48E703A3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909</Words>
  <Characters>4056</Characters>
  <Application>Microsoft Office Word</Application>
  <DocSecurity>0</DocSecurity>
  <Lines>811</Lines>
  <Paragraphs>620</Paragraphs>
  <ScaleCrop>false</ScaleCrop>
  <HeadingPairs>
    <vt:vector size="2" baseType="variant">
      <vt:variant>
        <vt:lpstr>Title</vt:lpstr>
      </vt:variant>
      <vt:variant>
        <vt:i4>1</vt:i4>
      </vt:variant>
    </vt:vector>
  </HeadingPairs>
  <TitlesOfParts>
    <vt:vector size="1" baseType="lpstr">
      <vt:lpstr>Visions of Australia funding recipients—Round 19—September 2024</vt:lpstr>
    </vt:vector>
  </TitlesOfParts>
  <Company>Department of Infrastructure, Transport, Regional Development, Communications and the Arts</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Visions of Australia funding recipients—Round 19—September 2024</dc:title>
  <dc:subject/>
  <dc:creator>Department of Infrastructure, Transport, Regional Development, Communications and the Arts</dc:creator>
  <cp:keywords/>
  <dc:description>19 April 2023</dc:description>
  <cp:lastModifiedBy>Hall, Theresa</cp:lastModifiedBy>
  <cp:revision>3</cp:revision>
  <dcterms:created xsi:type="dcterms:W3CDTF">2024-12-18T01:13:00Z</dcterms:created>
  <dcterms:modified xsi:type="dcterms:W3CDTF">2024-12-18T01:16:00Z</dcterms:modified>
</cp:coreProperties>
</file>