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5B073307" wp14:editId="5B07330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F467A" w:rsidRPr="00FF5A36" w:rsidRDefault="002F467A" w:rsidP="002F467A">
      <w:pPr>
        <w:pStyle w:val="Heading1"/>
      </w:pPr>
      <w:bookmarkStart w:id="0" w:name="_Toc382493211"/>
      <w:bookmarkStart w:id="1" w:name="_Toc412126163"/>
      <w:r w:rsidRPr="00FF5A36">
        <w:t>Submission of large or complex donations</w:t>
      </w:r>
    </w:p>
    <w:p w:rsidR="002F467A" w:rsidRDefault="002F467A" w:rsidP="002F467A">
      <w:r>
        <w:t>While the standard</w:t>
      </w:r>
      <w:r w:rsidRPr="001D6A32">
        <w:t xml:space="preserve"> </w:t>
      </w:r>
      <w:r>
        <w:t>Donation Summary, Certificate of Donation and Valuation Certificate forms will be sufficient for most donations through the Cultural Gifts Program (the Program), institutions preparing paperwork for the donation of large or complex collections may find it necessary to use attachments and/or vary the format in which information is provided.</w:t>
      </w:r>
    </w:p>
    <w:p w:rsidR="002F467A" w:rsidRPr="00EC271F" w:rsidRDefault="002F467A" w:rsidP="002F467A">
      <w:r>
        <w:t>While the following advice is guidance only and is not a requirement of the Program, we hope that it may assist you to manage the submission of large or complex donations in a way that is easy to understand</w:t>
      </w:r>
      <w:r w:rsidRPr="00C004F3">
        <w:t xml:space="preserve"> </w:t>
      </w:r>
      <w:r>
        <w:t xml:space="preserve">and provides a consistent frame of reference for institutions, </w:t>
      </w:r>
      <w:proofErr w:type="spellStart"/>
      <w:r>
        <w:t>valuers</w:t>
      </w:r>
      <w:proofErr w:type="spellEnd"/>
      <w:r>
        <w:t xml:space="preserve"> and Program staff alike.</w:t>
      </w:r>
    </w:p>
    <w:p w:rsidR="002F467A" w:rsidRPr="00EC271F" w:rsidRDefault="002F467A" w:rsidP="002F467A">
      <w:pPr>
        <w:pStyle w:val="Heading2"/>
      </w:pPr>
      <w:r>
        <w:t xml:space="preserve">Donation </w:t>
      </w:r>
      <w:r>
        <w:t>s</w:t>
      </w:r>
      <w:r>
        <w:t>ummary</w:t>
      </w:r>
    </w:p>
    <w:p w:rsidR="002F467A" w:rsidRPr="00EC271F" w:rsidRDefault="002F467A" w:rsidP="002F467A">
      <w:r>
        <w:t xml:space="preserve">You may find it useful to provide the information in the </w:t>
      </w:r>
      <w:r w:rsidR="009355BE">
        <w:t>‘</w:t>
      </w:r>
      <w:r>
        <w:t>Item(s) donated</w:t>
      </w:r>
      <w:r w:rsidR="009355BE">
        <w:t>’</w:t>
      </w:r>
      <w:r>
        <w:t xml:space="preserve"> section of </w:t>
      </w:r>
      <w:r w:rsidRPr="00EC271F">
        <w:t xml:space="preserve">the </w:t>
      </w:r>
      <w:r>
        <w:t>D</w:t>
      </w:r>
      <w:r w:rsidRPr="00EC271F">
        <w:t xml:space="preserve">onation </w:t>
      </w:r>
      <w:r>
        <w:t>S</w:t>
      </w:r>
      <w:r w:rsidRPr="00EC271F">
        <w:t xml:space="preserve">ummary </w:t>
      </w:r>
      <w:r>
        <w:t>form in</w:t>
      </w:r>
      <w:r w:rsidRPr="00EC271F">
        <w:t xml:space="preserve"> an attachment (</w:t>
      </w:r>
      <w:proofErr w:type="spellStart"/>
      <w:r w:rsidRPr="00EC271F">
        <w:t>eg</w:t>
      </w:r>
      <w:proofErr w:type="spellEnd"/>
      <w:r w:rsidRPr="00EC271F">
        <w:t xml:space="preserve"> Excel or Word doc</w:t>
      </w:r>
      <w:r>
        <w:t>ument</w:t>
      </w:r>
      <w:r w:rsidRPr="00EC271F">
        <w:t xml:space="preserve">) </w:t>
      </w:r>
      <w:r>
        <w:t xml:space="preserve">that </w:t>
      </w:r>
      <w:r w:rsidRPr="00EC271F">
        <w:t>include</w:t>
      </w:r>
      <w:r>
        <w:t xml:space="preserve">s numbered donation items, </w:t>
      </w:r>
      <w:r w:rsidRPr="00EC271F">
        <w:t>the details of the two val</w:t>
      </w:r>
      <w:r>
        <w:t>uations, and the average value.</w:t>
      </w:r>
    </w:p>
    <w:p w:rsidR="002F467A" w:rsidRDefault="002F467A" w:rsidP="002F467A">
      <w:pPr>
        <w:keepNext/>
      </w:pPr>
      <w:r>
        <w:t>For example:</w:t>
      </w:r>
    </w:p>
    <w:tbl>
      <w:tblPr>
        <w:tblStyle w:val="TableGrid"/>
        <w:tblW w:w="935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xamples of how to show valuations."/>
      </w:tblPr>
      <w:tblGrid>
        <w:gridCol w:w="709"/>
        <w:gridCol w:w="5103"/>
        <w:gridCol w:w="1103"/>
        <w:gridCol w:w="1103"/>
        <w:gridCol w:w="1335"/>
      </w:tblGrid>
      <w:tr w:rsidR="002F467A" w:rsidRPr="00D24D05" w:rsidTr="002F467A">
        <w:trPr>
          <w:cantSplit/>
          <w:tblHeader/>
        </w:trPr>
        <w:tc>
          <w:tcPr>
            <w:tcW w:w="709" w:type="dxa"/>
            <w:tcBorders>
              <w:bottom w:val="single" w:sz="4" w:space="0" w:color="auto"/>
            </w:tcBorders>
            <w:shd w:val="clear" w:color="auto" w:fill="E4E4E4"/>
            <w:vAlign w:val="center"/>
          </w:tcPr>
          <w:p w:rsidR="002F467A" w:rsidRPr="00D24D05" w:rsidRDefault="002F467A" w:rsidP="002F467A">
            <w:pPr>
              <w:pStyle w:val="Tableheading"/>
            </w:pPr>
          </w:p>
        </w:tc>
        <w:tc>
          <w:tcPr>
            <w:tcW w:w="5103" w:type="dxa"/>
            <w:tcBorders>
              <w:bottom w:val="single" w:sz="4" w:space="0" w:color="auto"/>
            </w:tcBorders>
            <w:shd w:val="clear" w:color="auto" w:fill="E4E4E4"/>
          </w:tcPr>
          <w:p w:rsidR="002F467A" w:rsidRPr="006537A0" w:rsidRDefault="002F467A" w:rsidP="002F467A">
            <w:pPr>
              <w:spacing w:after="0"/>
              <w:rPr>
                <w:b/>
              </w:rPr>
            </w:pPr>
            <w:r w:rsidRPr="006537A0">
              <w:rPr>
                <w:b/>
              </w:rPr>
              <w:t>Items donated—include a brief description of the item, artist/author/creator, title, image, size, medium, material, date.</w:t>
            </w:r>
          </w:p>
        </w:tc>
        <w:tc>
          <w:tcPr>
            <w:tcW w:w="1103" w:type="dxa"/>
            <w:tcBorders>
              <w:bottom w:val="single" w:sz="4" w:space="0" w:color="auto"/>
            </w:tcBorders>
            <w:shd w:val="clear" w:color="auto" w:fill="E4E4E4"/>
          </w:tcPr>
          <w:p w:rsidR="002F467A" w:rsidRPr="006537A0" w:rsidRDefault="002F467A" w:rsidP="002F467A">
            <w:pPr>
              <w:spacing w:after="0"/>
              <w:jc w:val="center"/>
              <w:rPr>
                <w:b/>
              </w:rPr>
            </w:pPr>
            <w:r w:rsidRPr="006537A0">
              <w:rPr>
                <w:b/>
              </w:rPr>
              <w:t>Valuation One</w:t>
            </w:r>
          </w:p>
          <w:p w:rsidR="002F467A" w:rsidRPr="006537A0" w:rsidRDefault="002F467A" w:rsidP="002F467A">
            <w:pPr>
              <w:spacing w:after="0"/>
              <w:jc w:val="center"/>
              <w:rPr>
                <w:b/>
              </w:rPr>
            </w:pPr>
            <w:r w:rsidRPr="006537A0">
              <w:rPr>
                <w:b/>
              </w:rPr>
              <w:t>Mr/s XX</w:t>
            </w:r>
          </w:p>
        </w:tc>
        <w:tc>
          <w:tcPr>
            <w:tcW w:w="1103" w:type="dxa"/>
            <w:tcBorders>
              <w:bottom w:val="single" w:sz="4" w:space="0" w:color="auto"/>
            </w:tcBorders>
            <w:shd w:val="clear" w:color="auto" w:fill="E4E4E4"/>
          </w:tcPr>
          <w:p w:rsidR="002F467A" w:rsidRPr="006537A0" w:rsidRDefault="002F467A" w:rsidP="002F467A">
            <w:pPr>
              <w:spacing w:after="0"/>
              <w:jc w:val="center"/>
              <w:rPr>
                <w:b/>
              </w:rPr>
            </w:pPr>
            <w:r w:rsidRPr="006537A0">
              <w:rPr>
                <w:b/>
              </w:rPr>
              <w:t>Valuation Two</w:t>
            </w:r>
          </w:p>
          <w:p w:rsidR="002F467A" w:rsidRPr="006537A0" w:rsidRDefault="002F467A" w:rsidP="002F467A">
            <w:pPr>
              <w:spacing w:after="0"/>
              <w:jc w:val="center"/>
              <w:rPr>
                <w:b/>
              </w:rPr>
            </w:pPr>
            <w:r w:rsidRPr="006537A0">
              <w:rPr>
                <w:b/>
              </w:rPr>
              <w:t>Mr/s YY</w:t>
            </w:r>
          </w:p>
        </w:tc>
        <w:tc>
          <w:tcPr>
            <w:tcW w:w="1335" w:type="dxa"/>
            <w:tcBorders>
              <w:bottom w:val="single" w:sz="4" w:space="0" w:color="auto"/>
            </w:tcBorders>
            <w:shd w:val="clear" w:color="auto" w:fill="E4E4E4"/>
          </w:tcPr>
          <w:p w:rsidR="002F467A" w:rsidRPr="006537A0" w:rsidRDefault="002F467A" w:rsidP="002F467A">
            <w:pPr>
              <w:spacing w:after="0"/>
              <w:jc w:val="center"/>
              <w:rPr>
                <w:b/>
              </w:rPr>
            </w:pPr>
            <w:r w:rsidRPr="006537A0">
              <w:rPr>
                <w:b/>
              </w:rPr>
              <w:t>Average</w:t>
            </w:r>
          </w:p>
        </w:tc>
      </w:tr>
      <w:tr w:rsidR="002F467A" w:rsidTr="002F467A">
        <w:trPr>
          <w:cantSplit/>
        </w:trPr>
        <w:tc>
          <w:tcPr>
            <w:tcW w:w="709" w:type="dxa"/>
            <w:tcBorders>
              <w:top w:val="single" w:sz="4" w:space="0" w:color="auto"/>
            </w:tcBorders>
          </w:tcPr>
          <w:p w:rsidR="002F467A" w:rsidRPr="006537A0" w:rsidRDefault="002F467A" w:rsidP="002F467A">
            <w:pPr>
              <w:spacing w:after="0"/>
              <w:rPr>
                <w:b/>
              </w:rPr>
            </w:pPr>
            <w:r w:rsidRPr="006537A0">
              <w:rPr>
                <w:b/>
              </w:rPr>
              <w:t>1</w:t>
            </w:r>
          </w:p>
        </w:tc>
        <w:tc>
          <w:tcPr>
            <w:tcW w:w="5103" w:type="dxa"/>
            <w:tcBorders>
              <w:top w:val="single" w:sz="4" w:space="0" w:color="auto"/>
            </w:tcBorders>
          </w:tcPr>
          <w:p w:rsidR="002F467A" w:rsidRPr="006537A0" w:rsidRDefault="009355BE" w:rsidP="009355BE">
            <w:pPr>
              <w:spacing w:after="0"/>
            </w:pPr>
            <w:r>
              <w:t>AB Smith, ‘</w:t>
            </w:r>
            <w:r w:rsidR="002F467A" w:rsidRPr="006537A0">
              <w:t>A photograph</w:t>
            </w:r>
            <w:r>
              <w:t>’</w:t>
            </w:r>
            <w:r w:rsidR="002F467A" w:rsidRPr="006537A0">
              <w:t xml:space="preserve">, 1983, silver </w:t>
            </w:r>
            <w:proofErr w:type="spellStart"/>
            <w:r w:rsidR="002F467A" w:rsidRPr="006537A0">
              <w:t>gelatin</w:t>
            </w:r>
            <w:proofErr w:type="spellEnd"/>
            <w:r w:rsidR="002F467A" w:rsidRPr="006537A0">
              <w:t xml:space="preserve"> print</w:t>
            </w:r>
          </w:p>
        </w:tc>
        <w:tc>
          <w:tcPr>
            <w:tcW w:w="1103" w:type="dxa"/>
            <w:tcBorders>
              <w:top w:val="single" w:sz="4" w:space="0" w:color="auto"/>
            </w:tcBorders>
          </w:tcPr>
          <w:p w:rsidR="002F467A" w:rsidRPr="006537A0" w:rsidRDefault="002F467A" w:rsidP="002F467A">
            <w:pPr>
              <w:spacing w:after="0"/>
              <w:jc w:val="center"/>
            </w:pPr>
            <w:r w:rsidRPr="006537A0">
              <w:t>$20 000</w:t>
            </w:r>
          </w:p>
        </w:tc>
        <w:tc>
          <w:tcPr>
            <w:tcW w:w="1103" w:type="dxa"/>
            <w:tcBorders>
              <w:top w:val="single" w:sz="4" w:space="0" w:color="auto"/>
            </w:tcBorders>
          </w:tcPr>
          <w:p w:rsidR="002F467A" w:rsidRPr="006537A0" w:rsidRDefault="002F467A" w:rsidP="002F467A">
            <w:pPr>
              <w:spacing w:after="0"/>
              <w:jc w:val="center"/>
            </w:pPr>
            <w:r w:rsidRPr="006537A0">
              <w:t>$30 000</w:t>
            </w:r>
          </w:p>
        </w:tc>
        <w:tc>
          <w:tcPr>
            <w:tcW w:w="1335" w:type="dxa"/>
            <w:tcBorders>
              <w:top w:val="single" w:sz="4" w:space="0" w:color="auto"/>
            </w:tcBorders>
          </w:tcPr>
          <w:p w:rsidR="002F467A" w:rsidRPr="006537A0" w:rsidRDefault="002F467A" w:rsidP="002F467A">
            <w:pPr>
              <w:spacing w:after="0"/>
              <w:jc w:val="center"/>
            </w:pPr>
            <w:r w:rsidRPr="006537A0">
              <w:t>$25 000</w:t>
            </w:r>
          </w:p>
        </w:tc>
      </w:tr>
      <w:tr w:rsidR="002F467A" w:rsidTr="002F467A">
        <w:trPr>
          <w:cantSplit/>
        </w:trPr>
        <w:tc>
          <w:tcPr>
            <w:tcW w:w="709" w:type="dxa"/>
          </w:tcPr>
          <w:p w:rsidR="002F467A" w:rsidRPr="006537A0" w:rsidRDefault="002F467A" w:rsidP="002F467A">
            <w:pPr>
              <w:spacing w:after="0"/>
              <w:rPr>
                <w:b/>
              </w:rPr>
            </w:pPr>
            <w:r w:rsidRPr="006537A0">
              <w:rPr>
                <w:b/>
              </w:rPr>
              <w:t>2</w:t>
            </w:r>
          </w:p>
        </w:tc>
        <w:tc>
          <w:tcPr>
            <w:tcW w:w="5103" w:type="dxa"/>
          </w:tcPr>
          <w:p w:rsidR="002F467A" w:rsidRPr="006537A0" w:rsidRDefault="002F467A" w:rsidP="002F467A">
            <w:pPr>
              <w:spacing w:after="0"/>
            </w:pPr>
            <w:r w:rsidRPr="006537A0">
              <w:t xml:space="preserve">CD Jones, 'A painting', 1979, oil on canvas, </w:t>
            </w:r>
            <w:r w:rsidR="005E58CF">
              <w:br/>
            </w:r>
            <w:r w:rsidRPr="006537A0">
              <w:t>30 cm x 20 cm</w:t>
            </w:r>
          </w:p>
        </w:tc>
        <w:tc>
          <w:tcPr>
            <w:tcW w:w="1103" w:type="dxa"/>
          </w:tcPr>
          <w:p w:rsidR="002F467A" w:rsidRPr="006537A0" w:rsidRDefault="002F467A" w:rsidP="002F467A">
            <w:pPr>
              <w:spacing w:after="0"/>
              <w:jc w:val="center"/>
            </w:pPr>
            <w:r w:rsidRPr="006537A0">
              <w:t>$50 000</w:t>
            </w:r>
          </w:p>
        </w:tc>
        <w:tc>
          <w:tcPr>
            <w:tcW w:w="1103" w:type="dxa"/>
          </w:tcPr>
          <w:p w:rsidR="002F467A" w:rsidRPr="006537A0" w:rsidRDefault="002F467A" w:rsidP="002F467A">
            <w:pPr>
              <w:spacing w:after="0"/>
              <w:jc w:val="center"/>
            </w:pPr>
            <w:r w:rsidRPr="006537A0">
              <w:t>$40 000</w:t>
            </w:r>
          </w:p>
        </w:tc>
        <w:tc>
          <w:tcPr>
            <w:tcW w:w="1335" w:type="dxa"/>
          </w:tcPr>
          <w:p w:rsidR="002F467A" w:rsidRPr="006537A0" w:rsidRDefault="002F467A" w:rsidP="002F467A">
            <w:pPr>
              <w:spacing w:after="0"/>
              <w:jc w:val="center"/>
            </w:pPr>
            <w:r w:rsidRPr="006537A0">
              <w:t>$45 000</w:t>
            </w:r>
          </w:p>
        </w:tc>
      </w:tr>
      <w:tr w:rsidR="002F467A" w:rsidTr="002F467A">
        <w:trPr>
          <w:cantSplit/>
        </w:trPr>
        <w:tc>
          <w:tcPr>
            <w:tcW w:w="709" w:type="dxa"/>
          </w:tcPr>
          <w:p w:rsidR="002F467A" w:rsidRPr="006537A0" w:rsidRDefault="002F467A" w:rsidP="002F467A">
            <w:pPr>
              <w:spacing w:after="0"/>
              <w:rPr>
                <w:b/>
              </w:rPr>
            </w:pPr>
            <w:r w:rsidRPr="006537A0">
              <w:rPr>
                <w:b/>
              </w:rPr>
              <w:t>3</w:t>
            </w:r>
          </w:p>
        </w:tc>
        <w:tc>
          <w:tcPr>
            <w:tcW w:w="5103" w:type="dxa"/>
          </w:tcPr>
          <w:p w:rsidR="002F467A" w:rsidRPr="006537A0" w:rsidRDefault="002F467A" w:rsidP="002F467A">
            <w:pPr>
              <w:spacing w:after="0"/>
            </w:pPr>
            <w:r w:rsidRPr="006537A0">
              <w:t xml:space="preserve">EF Day ‘A sculpture’, November 2013, stoneware, </w:t>
            </w:r>
            <w:r w:rsidR="005E58CF">
              <w:br/>
            </w:r>
            <w:r w:rsidRPr="006537A0">
              <w:t>15 cm x 15cm x 20 cm</w:t>
            </w:r>
          </w:p>
        </w:tc>
        <w:tc>
          <w:tcPr>
            <w:tcW w:w="1103" w:type="dxa"/>
          </w:tcPr>
          <w:p w:rsidR="002F467A" w:rsidRPr="006537A0" w:rsidRDefault="002F467A" w:rsidP="002F467A">
            <w:pPr>
              <w:spacing w:after="0"/>
              <w:jc w:val="center"/>
            </w:pPr>
            <w:r w:rsidRPr="006537A0">
              <w:t>$5 000</w:t>
            </w:r>
          </w:p>
        </w:tc>
        <w:tc>
          <w:tcPr>
            <w:tcW w:w="1103" w:type="dxa"/>
          </w:tcPr>
          <w:p w:rsidR="002F467A" w:rsidRPr="006537A0" w:rsidRDefault="002F467A" w:rsidP="002F467A">
            <w:pPr>
              <w:spacing w:after="0"/>
              <w:jc w:val="center"/>
            </w:pPr>
            <w:r w:rsidRPr="006537A0">
              <w:t>$6 000</w:t>
            </w:r>
          </w:p>
        </w:tc>
        <w:tc>
          <w:tcPr>
            <w:tcW w:w="1335" w:type="dxa"/>
          </w:tcPr>
          <w:p w:rsidR="002F467A" w:rsidRPr="006537A0" w:rsidRDefault="002F467A" w:rsidP="002F467A">
            <w:pPr>
              <w:spacing w:after="0"/>
              <w:jc w:val="center"/>
            </w:pPr>
            <w:r w:rsidRPr="006537A0">
              <w:t>$5 500</w:t>
            </w:r>
          </w:p>
        </w:tc>
      </w:tr>
      <w:tr w:rsidR="002F467A" w:rsidTr="002F467A">
        <w:trPr>
          <w:cantSplit/>
        </w:trPr>
        <w:tc>
          <w:tcPr>
            <w:tcW w:w="709" w:type="dxa"/>
          </w:tcPr>
          <w:p w:rsidR="002F467A" w:rsidRPr="006537A0" w:rsidRDefault="002F467A" w:rsidP="002F467A">
            <w:pPr>
              <w:spacing w:after="0"/>
              <w:rPr>
                <w:b/>
              </w:rPr>
            </w:pPr>
            <w:r w:rsidRPr="006537A0">
              <w:rPr>
                <w:b/>
              </w:rPr>
              <w:t>4</w:t>
            </w:r>
          </w:p>
        </w:tc>
        <w:tc>
          <w:tcPr>
            <w:tcW w:w="5103" w:type="dxa"/>
          </w:tcPr>
          <w:p w:rsidR="002F467A" w:rsidRPr="006537A0" w:rsidRDefault="002F467A" w:rsidP="002F467A">
            <w:pPr>
              <w:spacing w:after="0"/>
            </w:pPr>
          </w:p>
        </w:tc>
        <w:tc>
          <w:tcPr>
            <w:tcW w:w="1103" w:type="dxa"/>
          </w:tcPr>
          <w:p w:rsidR="002F467A" w:rsidRPr="006537A0" w:rsidRDefault="002F467A" w:rsidP="002F467A">
            <w:pPr>
              <w:spacing w:after="0"/>
              <w:jc w:val="center"/>
            </w:pPr>
          </w:p>
        </w:tc>
        <w:tc>
          <w:tcPr>
            <w:tcW w:w="1103" w:type="dxa"/>
          </w:tcPr>
          <w:p w:rsidR="002F467A" w:rsidRPr="006537A0" w:rsidRDefault="002F467A" w:rsidP="002F467A">
            <w:pPr>
              <w:spacing w:after="0"/>
              <w:jc w:val="center"/>
            </w:pPr>
          </w:p>
        </w:tc>
        <w:tc>
          <w:tcPr>
            <w:tcW w:w="1335" w:type="dxa"/>
          </w:tcPr>
          <w:p w:rsidR="002F467A" w:rsidRPr="006537A0" w:rsidRDefault="002F467A" w:rsidP="002F467A">
            <w:pPr>
              <w:spacing w:after="0"/>
              <w:jc w:val="center"/>
            </w:pPr>
          </w:p>
        </w:tc>
      </w:tr>
      <w:tr w:rsidR="002F467A" w:rsidTr="002F467A">
        <w:trPr>
          <w:cantSplit/>
        </w:trPr>
        <w:tc>
          <w:tcPr>
            <w:tcW w:w="709" w:type="dxa"/>
          </w:tcPr>
          <w:p w:rsidR="002F467A" w:rsidRPr="006537A0" w:rsidRDefault="002F467A" w:rsidP="002F467A">
            <w:pPr>
              <w:spacing w:after="0"/>
              <w:rPr>
                <w:b/>
              </w:rPr>
            </w:pPr>
            <w:r w:rsidRPr="006537A0">
              <w:rPr>
                <w:b/>
              </w:rPr>
              <w:t>Total</w:t>
            </w:r>
          </w:p>
        </w:tc>
        <w:tc>
          <w:tcPr>
            <w:tcW w:w="5103" w:type="dxa"/>
          </w:tcPr>
          <w:p w:rsidR="002F467A" w:rsidRPr="006537A0" w:rsidRDefault="002F467A" w:rsidP="002F467A">
            <w:pPr>
              <w:spacing w:after="0"/>
            </w:pPr>
          </w:p>
        </w:tc>
        <w:tc>
          <w:tcPr>
            <w:tcW w:w="1103" w:type="dxa"/>
          </w:tcPr>
          <w:p w:rsidR="002F467A" w:rsidRPr="006537A0" w:rsidRDefault="002F467A" w:rsidP="002F467A">
            <w:pPr>
              <w:spacing w:after="0"/>
              <w:jc w:val="center"/>
              <w:rPr>
                <w:b/>
              </w:rPr>
            </w:pPr>
            <w:r w:rsidRPr="006537A0">
              <w:rPr>
                <w:b/>
              </w:rPr>
              <w:t>$75 000</w:t>
            </w:r>
          </w:p>
        </w:tc>
        <w:tc>
          <w:tcPr>
            <w:tcW w:w="1103" w:type="dxa"/>
          </w:tcPr>
          <w:p w:rsidR="002F467A" w:rsidRPr="006537A0" w:rsidRDefault="002F467A" w:rsidP="002F467A">
            <w:pPr>
              <w:spacing w:after="0"/>
              <w:jc w:val="center"/>
              <w:rPr>
                <w:b/>
              </w:rPr>
            </w:pPr>
            <w:r w:rsidRPr="006537A0">
              <w:rPr>
                <w:b/>
              </w:rPr>
              <w:t>$76 000</w:t>
            </w:r>
          </w:p>
        </w:tc>
        <w:tc>
          <w:tcPr>
            <w:tcW w:w="1335" w:type="dxa"/>
          </w:tcPr>
          <w:p w:rsidR="002F467A" w:rsidRPr="006537A0" w:rsidRDefault="002F467A" w:rsidP="002F467A">
            <w:pPr>
              <w:spacing w:after="0"/>
              <w:jc w:val="center"/>
              <w:rPr>
                <w:b/>
              </w:rPr>
            </w:pPr>
            <w:r w:rsidRPr="006537A0">
              <w:rPr>
                <w:b/>
              </w:rPr>
              <w:t>$75 500</w:t>
            </w:r>
          </w:p>
        </w:tc>
      </w:tr>
    </w:tbl>
    <w:p w:rsidR="002F467A" w:rsidRDefault="002F467A" w:rsidP="002F467A"/>
    <w:p w:rsidR="002F467A" w:rsidRDefault="002F467A" w:rsidP="002F467A">
      <w:r w:rsidRPr="00EC271F">
        <w:t>Provid</w:t>
      </w:r>
      <w:r>
        <w:t>ing</w:t>
      </w:r>
      <w:r w:rsidRPr="00EC271F">
        <w:t xml:space="preserve"> </w:t>
      </w:r>
      <w:r>
        <w:t xml:space="preserve">a numbered </w:t>
      </w:r>
      <w:r w:rsidRPr="00EC271F">
        <w:t xml:space="preserve">list </w:t>
      </w:r>
      <w:r>
        <w:t xml:space="preserve">of the donated items </w:t>
      </w:r>
      <w:r w:rsidRPr="00EC271F">
        <w:t xml:space="preserve">to the </w:t>
      </w:r>
      <w:proofErr w:type="spellStart"/>
      <w:r w:rsidRPr="00EC271F">
        <w:t>valuers</w:t>
      </w:r>
      <w:proofErr w:type="spellEnd"/>
      <w:r w:rsidRPr="00EC271F">
        <w:t xml:space="preserve"> and request</w:t>
      </w:r>
      <w:r>
        <w:t>ing</w:t>
      </w:r>
      <w:r w:rsidRPr="00EC271F">
        <w:t xml:space="preserve"> t</w:t>
      </w:r>
      <w:r>
        <w:t xml:space="preserve">hat they follow the same format when preparing their valuations will make it easier for you, the </w:t>
      </w:r>
      <w:proofErr w:type="spellStart"/>
      <w:r>
        <w:t>valuers</w:t>
      </w:r>
      <w:proofErr w:type="spellEnd"/>
      <w:r>
        <w:t xml:space="preserve"> and Program staff to refer to specific items.</w:t>
      </w:r>
    </w:p>
    <w:p w:rsidR="002F467A" w:rsidRPr="00EC271F" w:rsidRDefault="002F467A" w:rsidP="002F467A">
      <w:pPr>
        <w:pStyle w:val="Heading2"/>
        <w:tabs>
          <w:tab w:val="left" w:pos="3405"/>
        </w:tabs>
      </w:pPr>
      <w:r>
        <w:t>Certificate of Donation</w:t>
      </w:r>
    </w:p>
    <w:p w:rsidR="002F467A" w:rsidRPr="00EC271F" w:rsidRDefault="002F467A" w:rsidP="002F467A">
      <w:r>
        <w:t>Similarly, you may find it useful to a</w:t>
      </w:r>
      <w:r w:rsidRPr="00EC271F">
        <w:t>dd an attachment (</w:t>
      </w:r>
      <w:proofErr w:type="spellStart"/>
      <w:r w:rsidRPr="00EC271F">
        <w:t>eg</w:t>
      </w:r>
      <w:proofErr w:type="spellEnd"/>
      <w:r w:rsidRPr="00EC271F">
        <w:t xml:space="preserve"> Excel or Word doc) to the Certificate of Donation </w:t>
      </w:r>
      <w:r>
        <w:t>that sets out the information requested at “2. Item(s) being donated</w:t>
      </w:r>
      <w:r w:rsidR="009355BE">
        <w:t>’</w:t>
      </w:r>
      <w:r w:rsidRPr="00EC271F">
        <w:t xml:space="preserve"> </w:t>
      </w:r>
      <w:r>
        <w:t>(</w:t>
      </w:r>
      <w:proofErr w:type="spellStart"/>
      <w:r>
        <w:t>ie</w:t>
      </w:r>
      <w:proofErr w:type="spellEnd"/>
      <w:r w:rsidRPr="00EC271F">
        <w:t xml:space="preserve"> details of the donated </w:t>
      </w:r>
      <w:r>
        <w:t>items</w:t>
      </w:r>
      <w:r w:rsidRPr="00EC271F">
        <w:t>, provenance/history of acquisition</w:t>
      </w:r>
      <w:r>
        <w:t>) using the same reference numbers.</w:t>
      </w:r>
    </w:p>
    <w:p w:rsidR="002F467A" w:rsidRDefault="002F467A" w:rsidP="002F467A">
      <w:pPr>
        <w:keepNext/>
      </w:pPr>
      <w:r>
        <w:lastRenderedPageBreak/>
        <w:t>For example:</w:t>
      </w:r>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etails of donated iems such as item details, where acquired and date of acquisition."/>
      </w:tblPr>
      <w:tblGrid>
        <w:gridCol w:w="709"/>
        <w:gridCol w:w="3686"/>
        <w:gridCol w:w="3119"/>
        <w:gridCol w:w="1700"/>
      </w:tblGrid>
      <w:tr w:rsidR="002F467A" w:rsidRPr="00D24D05" w:rsidTr="002F467A">
        <w:trPr>
          <w:cantSplit/>
          <w:tblHeader/>
        </w:trPr>
        <w:tc>
          <w:tcPr>
            <w:tcW w:w="709" w:type="dxa"/>
            <w:tcBorders>
              <w:bottom w:val="single" w:sz="4" w:space="0" w:color="auto"/>
            </w:tcBorders>
            <w:shd w:val="clear" w:color="auto" w:fill="E4E4E4"/>
            <w:vAlign w:val="center"/>
          </w:tcPr>
          <w:p w:rsidR="002F467A" w:rsidRPr="00D24D05" w:rsidRDefault="002F467A" w:rsidP="002F467A">
            <w:pPr>
              <w:pStyle w:val="Tableheading"/>
            </w:pPr>
          </w:p>
        </w:tc>
        <w:tc>
          <w:tcPr>
            <w:tcW w:w="3686" w:type="dxa"/>
            <w:tcBorders>
              <w:bottom w:val="single" w:sz="4" w:space="0" w:color="auto"/>
            </w:tcBorders>
            <w:shd w:val="clear" w:color="auto" w:fill="E4E4E4"/>
          </w:tcPr>
          <w:p w:rsidR="002F467A" w:rsidRPr="006537A0" w:rsidRDefault="002F467A" w:rsidP="002F467A">
            <w:pPr>
              <w:spacing w:after="0"/>
              <w:rPr>
                <w:b/>
              </w:rPr>
            </w:pPr>
            <w:r w:rsidRPr="006537A0">
              <w:rPr>
                <w:b/>
              </w:rPr>
              <w:t>Item(s) being donated</w:t>
            </w:r>
          </w:p>
        </w:tc>
        <w:tc>
          <w:tcPr>
            <w:tcW w:w="3119" w:type="dxa"/>
            <w:tcBorders>
              <w:bottom w:val="single" w:sz="4" w:space="0" w:color="auto"/>
            </w:tcBorders>
            <w:shd w:val="clear" w:color="auto" w:fill="E4E4E4"/>
          </w:tcPr>
          <w:p w:rsidR="002F467A" w:rsidRPr="006537A0" w:rsidRDefault="002F467A" w:rsidP="002F467A">
            <w:pPr>
              <w:spacing w:after="0"/>
              <w:rPr>
                <w:b/>
              </w:rPr>
            </w:pPr>
            <w:r w:rsidRPr="006537A0">
              <w:rPr>
                <w:b/>
              </w:rPr>
              <w:t>How did the donor acquire the item?</w:t>
            </w:r>
          </w:p>
        </w:tc>
        <w:tc>
          <w:tcPr>
            <w:tcW w:w="1700" w:type="dxa"/>
            <w:tcBorders>
              <w:bottom w:val="single" w:sz="4" w:space="0" w:color="auto"/>
            </w:tcBorders>
            <w:shd w:val="clear" w:color="auto" w:fill="E4E4E4"/>
          </w:tcPr>
          <w:p w:rsidR="002F467A" w:rsidRPr="006537A0" w:rsidRDefault="002F467A" w:rsidP="002F467A">
            <w:pPr>
              <w:spacing w:after="0"/>
              <w:rPr>
                <w:b/>
              </w:rPr>
            </w:pPr>
            <w:r w:rsidRPr="006537A0">
              <w:rPr>
                <w:b/>
              </w:rPr>
              <w:t>Date of acquisition</w:t>
            </w:r>
          </w:p>
        </w:tc>
      </w:tr>
      <w:tr w:rsidR="002F467A" w:rsidTr="002F467A">
        <w:trPr>
          <w:cantSplit/>
        </w:trPr>
        <w:tc>
          <w:tcPr>
            <w:tcW w:w="709" w:type="dxa"/>
            <w:tcBorders>
              <w:top w:val="single" w:sz="4" w:space="0" w:color="auto"/>
            </w:tcBorders>
          </w:tcPr>
          <w:p w:rsidR="002F467A" w:rsidRPr="006537A0" w:rsidRDefault="002F467A" w:rsidP="002F467A">
            <w:pPr>
              <w:spacing w:after="0"/>
              <w:rPr>
                <w:b/>
              </w:rPr>
            </w:pPr>
            <w:r w:rsidRPr="006537A0">
              <w:rPr>
                <w:b/>
              </w:rPr>
              <w:t>1</w:t>
            </w:r>
          </w:p>
        </w:tc>
        <w:tc>
          <w:tcPr>
            <w:tcW w:w="3686" w:type="dxa"/>
            <w:tcBorders>
              <w:top w:val="single" w:sz="4" w:space="0" w:color="auto"/>
            </w:tcBorders>
          </w:tcPr>
          <w:p w:rsidR="002F467A" w:rsidRPr="006537A0" w:rsidRDefault="009355BE" w:rsidP="009355BE">
            <w:pPr>
              <w:spacing w:after="0"/>
            </w:pPr>
            <w:r>
              <w:t>AB Smith, ‘</w:t>
            </w:r>
            <w:r w:rsidR="002F467A" w:rsidRPr="006537A0">
              <w:t>A photograph</w:t>
            </w:r>
            <w:r>
              <w:t>’</w:t>
            </w:r>
            <w:r w:rsidR="002F467A" w:rsidRPr="006537A0">
              <w:t xml:space="preserve">, 1983, silver </w:t>
            </w:r>
            <w:proofErr w:type="spellStart"/>
            <w:r w:rsidR="002F467A" w:rsidRPr="006537A0">
              <w:t>gelatin</w:t>
            </w:r>
            <w:proofErr w:type="spellEnd"/>
            <w:r w:rsidR="002F467A" w:rsidRPr="006537A0">
              <w:t xml:space="preserve"> print</w:t>
            </w:r>
          </w:p>
        </w:tc>
        <w:tc>
          <w:tcPr>
            <w:tcW w:w="3119" w:type="dxa"/>
            <w:tcBorders>
              <w:top w:val="single" w:sz="4" w:space="0" w:color="auto"/>
            </w:tcBorders>
          </w:tcPr>
          <w:p w:rsidR="002F467A" w:rsidRPr="006537A0" w:rsidRDefault="002F467A" w:rsidP="002F467A">
            <w:pPr>
              <w:spacing w:after="0"/>
            </w:pPr>
            <w:r w:rsidRPr="006537A0">
              <w:t>Acquired from EFG Gallery, Sydney</w:t>
            </w:r>
          </w:p>
        </w:tc>
        <w:tc>
          <w:tcPr>
            <w:tcW w:w="1700" w:type="dxa"/>
            <w:tcBorders>
              <w:top w:val="single" w:sz="4" w:space="0" w:color="auto"/>
            </w:tcBorders>
          </w:tcPr>
          <w:p w:rsidR="002F467A" w:rsidRPr="006537A0" w:rsidRDefault="002F467A" w:rsidP="002F467A">
            <w:pPr>
              <w:spacing w:after="0"/>
            </w:pPr>
            <w:r w:rsidRPr="006537A0">
              <w:t>1 March 1989</w:t>
            </w:r>
          </w:p>
        </w:tc>
      </w:tr>
      <w:tr w:rsidR="002F467A" w:rsidTr="002F467A">
        <w:trPr>
          <w:cantSplit/>
        </w:trPr>
        <w:tc>
          <w:tcPr>
            <w:tcW w:w="709" w:type="dxa"/>
          </w:tcPr>
          <w:p w:rsidR="002F467A" w:rsidRPr="006537A0" w:rsidRDefault="002F467A" w:rsidP="002F467A">
            <w:pPr>
              <w:spacing w:after="0"/>
              <w:rPr>
                <w:b/>
              </w:rPr>
            </w:pPr>
            <w:r w:rsidRPr="006537A0">
              <w:rPr>
                <w:b/>
              </w:rPr>
              <w:t>2</w:t>
            </w:r>
          </w:p>
        </w:tc>
        <w:tc>
          <w:tcPr>
            <w:tcW w:w="3686" w:type="dxa"/>
          </w:tcPr>
          <w:p w:rsidR="002F467A" w:rsidRPr="006537A0" w:rsidRDefault="002F467A" w:rsidP="002F467A">
            <w:pPr>
              <w:spacing w:after="0"/>
            </w:pPr>
            <w:r w:rsidRPr="006537A0">
              <w:t>CD Jones, 'A painting', 1979, oil on canvas, 30 cm x 20 cm</w:t>
            </w:r>
          </w:p>
        </w:tc>
        <w:tc>
          <w:tcPr>
            <w:tcW w:w="3119" w:type="dxa"/>
          </w:tcPr>
          <w:p w:rsidR="002F467A" w:rsidRPr="006537A0" w:rsidRDefault="002F467A" w:rsidP="002F467A">
            <w:pPr>
              <w:spacing w:after="0"/>
            </w:pPr>
            <w:r w:rsidRPr="006537A0">
              <w:t>Acquired from HIJ Auction House, Brisbane, Lot 123</w:t>
            </w:r>
          </w:p>
        </w:tc>
        <w:tc>
          <w:tcPr>
            <w:tcW w:w="1700" w:type="dxa"/>
          </w:tcPr>
          <w:p w:rsidR="002F467A" w:rsidRPr="006537A0" w:rsidRDefault="002F467A" w:rsidP="002F467A">
            <w:pPr>
              <w:spacing w:after="0"/>
            </w:pPr>
            <w:r w:rsidRPr="006537A0">
              <w:t>1 December 2014</w:t>
            </w:r>
          </w:p>
        </w:tc>
      </w:tr>
      <w:tr w:rsidR="002F467A" w:rsidTr="002F467A">
        <w:trPr>
          <w:cantSplit/>
        </w:trPr>
        <w:tc>
          <w:tcPr>
            <w:tcW w:w="709" w:type="dxa"/>
          </w:tcPr>
          <w:p w:rsidR="002F467A" w:rsidRPr="006537A0" w:rsidRDefault="002F467A" w:rsidP="002F467A">
            <w:pPr>
              <w:spacing w:after="0"/>
              <w:rPr>
                <w:b/>
              </w:rPr>
            </w:pPr>
            <w:r w:rsidRPr="006537A0">
              <w:rPr>
                <w:b/>
              </w:rPr>
              <w:t>3</w:t>
            </w:r>
          </w:p>
        </w:tc>
        <w:tc>
          <w:tcPr>
            <w:tcW w:w="3686" w:type="dxa"/>
          </w:tcPr>
          <w:p w:rsidR="002F467A" w:rsidRPr="006537A0" w:rsidRDefault="009355BE" w:rsidP="002F467A">
            <w:pPr>
              <w:spacing w:after="0"/>
            </w:pPr>
            <w:r>
              <w:t>EF Day ‘</w:t>
            </w:r>
            <w:bookmarkStart w:id="2" w:name="_GoBack"/>
            <w:bookmarkEnd w:id="2"/>
            <w:r w:rsidR="002F467A" w:rsidRPr="006537A0">
              <w:t>A sculpture’, November 2013, stoneware, 15 cm x 15cm x 20 cm</w:t>
            </w:r>
          </w:p>
        </w:tc>
        <w:tc>
          <w:tcPr>
            <w:tcW w:w="3119" w:type="dxa"/>
          </w:tcPr>
          <w:p w:rsidR="002F467A" w:rsidRPr="006537A0" w:rsidRDefault="002F467A" w:rsidP="002F467A">
            <w:pPr>
              <w:spacing w:after="0"/>
            </w:pPr>
            <w:r w:rsidRPr="006537A0">
              <w:t>Gift from the artist</w:t>
            </w:r>
          </w:p>
        </w:tc>
        <w:tc>
          <w:tcPr>
            <w:tcW w:w="1700" w:type="dxa"/>
          </w:tcPr>
          <w:p w:rsidR="002F467A" w:rsidRPr="006537A0" w:rsidRDefault="002F467A" w:rsidP="002F467A">
            <w:pPr>
              <w:spacing w:after="0"/>
            </w:pPr>
            <w:r w:rsidRPr="006537A0">
              <w:t>December 2010</w:t>
            </w:r>
          </w:p>
        </w:tc>
      </w:tr>
      <w:tr w:rsidR="002F467A" w:rsidTr="002F467A">
        <w:trPr>
          <w:cantSplit/>
        </w:trPr>
        <w:tc>
          <w:tcPr>
            <w:tcW w:w="709" w:type="dxa"/>
          </w:tcPr>
          <w:p w:rsidR="002F467A" w:rsidRPr="006537A0" w:rsidRDefault="002F467A" w:rsidP="002F467A">
            <w:pPr>
              <w:spacing w:after="0"/>
              <w:rPr>
                <w:b/>
              </w:rPr>
            </w:pPr>
            <w:r w:rsidRPr="006537A0">
              <w:rPr>
                <w:b/>
              </w:rPr>
              <w:t>4</w:t>
            </w:r>
          </w:p>
        </w:tc>
        <w:tc>
          <w:tcPr>
            <w:tcW w:w="3686" w:type="dxa"/>
          </w:tcPr>
          <w:p w:rsidR="002F467A" w:rsidRPr="006537A0" w:rsidRDefault="002F467A" w:rsidP="002F467A">
            <w:pPr>
              <w:spacing w:after="0"/>
            </w:pPr>
          </w:p>
        </w:tc>
        <w:tc>
          <w:tcPr>
            <w:tcW w:w="3119" w:type="dxa"/>
          </w:tcPr>
          <w:p w:rsidR="002F467A" w:rsidRPr="006537A0" w:rsidRDefault="002F467A" w:rsidP="002F467A">
            <w:pPr>
              <w:spacing w:after="0"/>
              <w:jc w:val="center"/>
            </w:pPr>
          </w:p>
        </w:tc>
        <w:tc>
          <w:tcPr>
            <w:tcW w:w="1700" w:type="dxa"/>
          </w:tcPr>
          <w:p w:rsidR="002F467A" w:rsidRPr="006537A0" w:rsidRDefault="002F467A" w:rsidP="002F467A">
            <w:pPr>
              <w:spacing w:after="0"/>
            </w:pPr>
          </w:p>
        </w:tc>
      </w:tr>
    </w:tbl>
    <w:p w:rsidR="002F467A" w:rsidRDefault="002F467A" w:rsidP="002F467A"/>
    <w:p w:rsidR="002F467A" w:rsidRPr="00EC271F" w:rsidRDefault="002F467A" w:rsidP="002F467A">
      <w:r>
        <w:t>Where items have been acquired or created within 12 months of being donated, or where the date is close to that timeframe, it is important to be as specific with the date of acquisition or creation as possible, as there may be a limitation on the tax deduction the donor can claim. Pages 19</w:t>
      </w:r>
      <w:r w:rsidR="009355BE">
        <w:t>–</w:t>
      </w:r>
      <w:r>
        <w:t>22 of the Cultural Gifts Program Guide provide more information on limitations on tax deductions.</w:t>
      </w:r>
    </w:p>
    <w:p w:rsidR="002F467A" w:rsidRPr="00EC271F" w:rsidRDefault="002F467A" w:rsidP="002F467A">
      <w:pPr>
        <w:pStyle w:val="Heading2"/>
      </w:pPr>
      <w:r w:rsidRPr="00EC271F">
        <w:t>Valuation certificates</w:t>
      </w:r>
    </w:p>
    <w:p w:rsidR="002F467A" w:rsidRDefault="002F467A" w:rsidP="002F467A">
      <w:proofErr w:type="spellStart"/>
      <w:r>
        <w:t>Valuers</w:t>
      </w:r>
      <w:proofErr w:type="spellEnd"/>
      <w:r>
        <w:t xml:space="preserve"> should use the latest Valuation Certificates available on the website (</w:t>
      </w:r>
      <w:hyperlink r:id="rId13" w:history="1">
        <w:r w:rsidRPr="0044292B">
          <w:rPr>
            <w:rStyle w:val="Hyperlink"/>
          </w:rPr>
          <w:t>www.arts.gov.au/cgp</w:t>
        </w:r>
      </w:hyperlink>
      <w:r>
        <w:t>). Please note that while Part B of the Valuation Certificate suggests completing a separate Part B for each donation item in a large collection, we are happy to accept valuations in which some items are grouped where there are obvious links between these items</w:t>
      </w:r>
      <w:r w:rsidRPr="00EC271F">
        <w:t>.</w:t>
      </w:r>
      <w:r>
        <w:t xml:space="preserve"> </w:t>
      </w:r>
    </w:p>
    <w:p w:rsidR="002F467A" w:rsidRDefault="002F467A" w:rsidP="002F467A">
      <w:r>
        <w:t>For example, a single Part B can be used to group:</w:t>
      </w:r>
    </w:p>
    <w:p w:rsidR="002F467A" w:rsidRDefault="002F467A" w:rsidP="002F467A">
      <w:pPr>
        <w:pStyle w:val="Bulletlevel1"/>
      </w:pPr>
      <w:r>
        <w:t>a number of different works by the same artist, or</w:t>
      </w:r>
    </w:p>
    <w:p w:rsidR="002F467A" w:rsidRDefault="002F467A" w:rsidP="002F467A">
      <w:pPr>
        <w:pStyle w:val="Bulletlevel1"/>
      </w:pPr>
      <w:r>
        <w:t>several similar objects (e.g. ceramics, prints, clothing), or</w:t>
      </w:r>
    </w:p>
    <w:p w:rsidR="002F467A" w:rsidRDefault="002F467A" w:rsidP="002F467A">
      <w:pPr>
        <w:pStyle w:val="Bulletlevel1"/>
      </w:pPr>
      <w:proofErr w:type="gramStart"/>
      <w:r>
        <w:t>a</w:t>
      </w:r>
      <w:proofErr w:type="gramEnd"/>
      <w:r>
        <w:t xml:space="preserve"> large group of items each valued at less than $500—see below for more information.</w:t>
      </w:r>
    </w:p>
    <w:p w:rsidR="002F467A" w:rsidRDefault="002F467A" w:rsidP="002F467A">
      <w:pPr>
        <w:pStyle w:val="Heading2"/>
      </w:pPr>
      <w:r>
        <w:t>Images</w:t>
      </w:r>
    </w:p>
    <w:p w:rsidR="002F467A" w:rsidRPr="005F7BD6" w:rsidRDefault="002F467A" w:rsidP="002F467A">
      <w:r>
        <w:t>For large collections, providing a CD with images of the donated works is preferable to sending printed images. If providing a CD is not feasible, providing a sample of, say 10-15 printed images, will suffice.</w:t>
      </w:r>
    </w:p>
    <w:p w:rsidR="002F467A" w:rsidRDefault="002F467A" w:rsidP="002F467A">
      <w:pPr>
        <w:pStyle w:val="Heading2"/>
      </w:pPr>
      <w:r>
        <w:t>Items valued at less than $500</w:t>
      </w:r>
    </w:p>
    <w:p w:rsidR="002F467A" w:rsidRPr="009F523F" w:rsidRDefault="002F467A" w:rsidP="002F467A">
      <w:r>
        <w:t>Please note that it is not necessary to itemise individual items that are valued at less than $500. Such items can be grouped together and a single value ascribed to the grouping.</w:t>
      </w:r>
    </w:p>
    <w:p w:rsidR="002F467A" w:rsidRDefault="002F467A" w:rsidP="002F467A"/>
    <w:bookmarkEnd w:id="0"/>
    <w:bookmarkEnd w:id="1"/>
    <w:sectPr w:rsidR="002F467A" w:rsidSect="00FD38F4">
      <w:headerReference w:type="default" r:id="rId14"/>
      <w:footerReference w:type="default" r:id="rId15"/>
      <w:type w:val="continuous"/>
      <w:pgSz w:w="11906" w:h="16838"/>
      <w:pgMar w:top="1702" w:right="1133" w:bottom="1276"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67A" w:rsidRDefault="002F467A" w:rsidP="003F0A2D">
      <w:pPr>
        <w:spacing w:after="0"/>
      </w:pPr>
      <w:r>
        <w:separator/>
      </w:r>
    </w:p>
  </w:endnote>
  <w:endnote w:type="continuationSeparator" w:id="0">
    <w:p w:rsidR="002F467A" w:rsidRDefault="002F467A"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F4" w:rsidRDefault="00EF5AC3" w:rsidP="00297528">
    <w:pPr>
      <w:pStyle w:val="Footer"/>
      <w:ind w:left="-1418"/>
    </w:pPr>
    <w:r>
      <w:rPr>
        <w:noProof/>
        <w:lang w:eastAsia="zh-TW" w:bidi="hi-IN"/>
      </w:rPr>
      <w:drawing>
        <wp:inline distT="0" distB="0" distL="0" distR="0" wp14:anchorId="4585856D" wp14:editId="2E5C6EFB">
          <wp:extent cx="7598462" cy="766386"/>
          <wp:effectExtent l="0" t="0" r="254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5029" cy="7791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F4" w:rsidRDefault="002F467A" w:rsidP="00FD38F4">
    <w:pPr>
      <w:pStyle w:val="Footer"/>
      <w:tabs>
        <w:tab w:val="clear" w:pos="9026"/>
        <w:tab w:val="right" w:pos="9333"/>
      </w:tabs>
      <w:rPr>
        <w:sz w:val="18"/>
        <w:szCs w:val="18"/>
      </w:rPr>
    </w:pPr>
    <w:r w:rsidRPr="002F467A">
      <w:rPr>
        <w:sz w:val="18"/>
        <w:szCs w:val="18"/>
      </w:rPr>
      <w:t>Submission of large or complex donations</w:t>
    </w:r>
    <w:r w:rsidR="00FD38F4">
      <w:rPr>
        <w:sz w:val="18"/>
        <w:szCs w:val="18"/>
      </w:rPr>
      <w:tab/>
    </w:r>
    <w:hyperlink r:id="rId1" w:history="1">
      <w:r w:rsidR="00FD38F4" w:rsidRPr="005E52FA">
        <w:rPr>
          <w:rStyle w:val="Hyperlink"/>
          <w:sz w:val="18"/>
          <w:szCs w:val="18"/>
        </w:rPr>
        <w:t>www.communications.gov.au</w:t>
      </w:r>
    </w:hyperlink>
    <w:r w:rsidR="00FD38F4">
      <w:rPr>
        <w:sz w:val="18"/>
        <w:szCs w:val="18"/>
      </w:rPr>
      <w:tab/>
    </w:r>
    <w:sdt>
      <w:sdtPr>
        <w:rPr>
          <w:sz w:val="18"/>
          <w:szCs w:val="18"/>
        </w:rPr>
        <w:id w:val="-984167973"/>
        <w:docPartObj>
          <w:docPartGallery w:val="Page Numbers (Top of Page)"/>
          <w:docPartUnique/>
        </w:docPartObj>
      </w:sdtPr>
      <w:sdtEndPr/>
      <w:sdtContent>
        <w:r w:rsidR="00FD38F4" w:rsidRPr="000249BC">
          <w:rPr>
            <w:sz w:val="18"/>
            <w:szCs w:val="18"/>
          </w:rPr>
          <w:t xml:space="preserve">Page </w:t>
        </w:r>
        <w:r w:rsidR="00FD38F4" w:rsidRPr="000249BC">
          <w:rPr>
            <w:bCs/>
            <w:sz w:val="18"/>
            <w:szCs w:val="18"/>
          </w:rPr>
          <w:fldChar w:fldCharType="begin"/>
        </w:r>
        <w:r w:rsidR="00FD38F4" w:rsidRPr="000249BC">
          <w:rPr>
            <w:bCs/>
            <w:sz w:val="18"/>
            <w:szCs w:val="18"/>
          </w:rPr>
          <w:instrText xml:space="preserve"> PAGE </w:instrText>
        </w:r>
        <w:r w:rsidR="00FD38F4" w:rsidRPr="000249BC">
          <w:rPr>
            <w:bCs/>
            <w:sz w:val="18"/>
            <w:szCs w:val="18"/>
          </w:rPr>
          <w:fldChar w:fldCharType="separate"/>
        </w:r>
        <w:r w:rsidR="00A4316B">
          <w:rPr>
            <w:bCs/>
            <w:noProof/>
            <w:sz w:val="18"/>
            <w:szCs w:val="18"/>
          </w:rPr>
          <w:t>2</w:t>
        </w:r>
        <w:r w:rsidR="00FD38F4" w:rsidRPr="000249BC">
          <w:rPr>
            <w:bCs/>
            <w:sz w:val="18"/>
            <w:szCs w:val="18"/>
          </w:rPr>
          <w:fldChar w:fldCharType="end"/>
        </w:r>
        <w:r w:rsidR="00FD38F4" w:rsidRPr="000249BC">
          <w:rPr>
            <w:sz w:val="18"/>
            <w:szCs w:val="18"/>
          </w:rPr>
          <w:t xml:space="preserve"> of </w:t>
        </w:r>
        <w:r w:rsidR="00FD38F4" w:rsidRPr="000249BC">
          <w:rPr>
            <w:bCs/>
            <w:sz w:val="18"/>
            <w:szCs w:val="18"/>
          </w:rPr>
          <w:fldChar w:fldCharType="begin"/>
        </w:r>
        <w:r w:rsidR="00FD38F4" w:rsidRPr="000249BC">
          <w:rPr>
            <w:bCs/>
            <w:sz w:val="18"/>
            <w:szCs w:val="18"/>
          </w:rPr>
          <w:instrText xml:space="preserve"> NUMPAGES  </w:instrText>
        </w:r>
        <w:r w:rsidR="00FD38F4" w:rsidRPr="000249BC">
          <w:rPr>
            <w:bCs/>
            <w:sz w:val="18"/>
            <w:szCs w:val="18"/>
          </w:rPr>
          <w:fldChar w:fldCharType="separate"/>
        </w:r>
        <w:r w:rsidR="00A4316B">
          <w:rPr>
            <w:bCs/>
            <w:noProof/>
            <w:sz w:val="18"/>
            <w:szCs w:val="18"/>
          </w:rPr>
          <w:t>2</w:t>
        </w:r>
        <w:r w:rsidR="00FD38F4" w:rsidRPr="000249BC">
          <w:rPr>
            <w:bCs/>
            <w:sz w:val="18"/>
            <w:szCs w:val="18"/>
          </w:rPr>
          <w:fldChar w:fldCharType="end"/>
        </w:r>
      </w:sdtContent>
    </w:sdt>
  </w:p>
  <w:p w:rsidR="00FD38F4" w:rsidRDefault="00FD38F4" w:rsidP="00FD38F4">
    <w:pPr>
      <w:pStyle w:val="Footer"/>
      <w:tabs>
        <w:tab w:val="clear" w:pos="9026"/>
        <w:tab w:val="right" w:pos="9333"/>
      </w:tabs>
      <w:rPr>
        <w:rStyle w:val="Hyperlink"/>
        <w:sz w:val="18"/>
        <w:szCs w:val="18"/>
      </w:rPr>
    </w:pPr>
    <w:r>
      <w:rPr>
        <w:sz w:val="18"/>
        <w:szCs w:val="18"/>
      </w:rPr>
      <w:tab/>
    </w:r>
    <w:hyperlink r:id="rId2" w:history="1">
      <w:r w:rsidRPr="005E52FA">
        <w:rPr>
          <w:rStyle w:val="Hyperlink"/>
          <w:sz w:val="18"/>
          <w:szCs w:val="18"/>
        </w:rPr>
        <w:t>www.arts.gov.au</w:t>
      </w:r>
    </w:hyperlink>
  </w:p>
  <w:p w:rsidR="00FD38F4" w:rsidRDefault="00FD38F4" w:rsidP="00FD38F4">
    <w:pPr>
      <w:pStyle w:val="Footer"/>
      <w:tabs>
        <w:tab w:val="clear" w:pos="9026"/>
        <w:tab w:val="right" w:pos="9333"/>
      </w:tabs>
      <w:rPr>
        <w:rStyle w:val="Hyperlink"/>
        <w:sz w:val="18"/>
        <w:szCs w:val="18"/>
      </w:rPr>
    </w:pPr>
    <w:r>
      <w:rPr>
        <w:sz w:val="18"/>
        <w:szCs w:val="18"/>
      </w:rPr>
      <w:tab/>
    </w:r>
    <w:hyperlink r:id="rId3" w:history="1">
      <w:r w:rsidRPr="008F66ED">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67A" w:rsidRDefault="002F467A" w:rsidP="003F0A2D">
      <w:pPr>
        <w:spacing w:after="0"/>
      </w:pPr>
      <w:r>
        <w:separator/>
      </w:r>
    </w:p>
  </w:footnote>
  <w:footnote w:type="continuationSeparator" w:id="0">
    <w:p w:rsidR="002F467A" w:rsidRDefault="002F467A"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F4" w:rsidRDefault="00FD38F4" w:rsidP="003F0A2D">
    <w:pPr>
      <w:pStyle w:val="Header"/>
      <w:ind w:left="-1418"/>
    </w:pPr>
    <w:r>
      <w:rPr>
        <w:noProof/>
        <w:lang w:eastAsia="zh-TW" w:bidi="hi-IN"/>
      </w:rPr>
      <w:drawing>
        <wp:inline distT="0" distB="0" distL="0" distR="0" wp14:anchorId="5B073313" wp14:editId="5B07331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FD38F4" w:rsidRPr="009A56D0" w:rsidRDefault="00FD38F4"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2F467A">
      <w:rPr>
        <w:color w:val="07478C"/>
      </w:rPr>
      <w:t>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E40DF5"/>
    <w:multiLevelType w:val="hybridMultilevel"/>
    <w:tmpl w:val="17DA860A"/>
    <w:lvl w:ilvl="0" w:tplc="83AA9754">
      <w:start w:val="1"/>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B504F0"/>
    <w:multiLevelType w:val="hybridMultilevel"/>
    <w:tmpl w:val="0BEE247A"/>
    <w:lvl w:ilvl="0" w:tplc="83CE1250">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7A"/>
    <w:rsid w:val="00010C8C"/>
    <w:rsid w:val="000249BC"/>
    <w:rsid w:val="00051BCE"/>
    <w:rsid w:val="0008464E"/>
    <w:rsid w:val="00090EDB"/>
    <w:rsid w:val="00096D26"/>
    <w:rsid w:val="000E1A93"/>
    <w:rsid w:val="0012570D"/>
    <w:rsid w:val="001F3924"/>
    <w:rsid w:val="002506AF"/>
    <w:rsid w:val="00264DDC"/>
    <w:rsid w:val="00285881"/>
    <w:rsid w:val="00297528"/>
    <w:rsid w:val="002F467A"/>
    <w:rsid w:val="003509FE"/>
    <w:rsid w:val="003A5230"/>
    <w:rsid w:val="003F0A2D"/>
    <w:rsid w:val="0040012A"/>
    <w:rsid w:val="004048E1"/>
    <w:rsid w:val="0040622C"/>
    <w:rsid w:val="0043221A"/>
    <w:rsid w:val="00442D65"/>
    <w:rsid w:val="0047530F"/>
    <w:rsid w:val="004F046B"/>
    <w:rsid w:val="00507E41"/>
    <w:rsid w:val="00535ADA"/>
    <w:rsid w:val="00567FAF"/>
    <w:rsid w:val="005E58CF"/>
    <w:rsid w:val="005F08D5"/>
    <w:rsid w:val="00640D68"/>
    <w:rsid w:val="0064771D"/>
    <w:rsid w:val="00660BB9"/>
    <w:rsid w:val="006A19A2"/>
    <w:rsid w:val="006D014F"/>
    <w:rsid w:val="006E5C0F"/>
    <w:rsid w:val="006F5CF8"/>
    <w:rsid w:val="00704775"/>
    <w:rsid w:val="007D02EC"/>
    <w:rsid w:val="00813016"/>
    <w:rsid w:val="00832492"/>
    <w:rsid w:val="0084603E"/>
    <w:rsid w:val="00852E5C"/>
    <w:rsid w:val="00853419"/>
    <w:rsid w:val="00876729"/>
    <w:rsid w:val="008A312B"/>
    <w:rsid w:val="008C6C53"/>
    <w:rsid w:val="00933ABA"/>
    <w:rsid w:val="009355BE"/>
    <w:rsid w:val="009535A5"/>
    <w:rsid w:val="009A56D0"/>
    <w:rsid w:val="009A72AA"/>
    <w:rsid w:val="00A4316B"/>
    <w:rsid w:val="00A625B3"/>
    <w:rsid w:val="00A669A1"/>
    <w:rsid w:val="00A70B60"/>
    <w:rsid w:val="00A7176A"/>
    <w:rsid w:val="00AD66A7"/>
    <w:rsid w:val="00AF277C"/>
    <w:rsid w:val="00B370BC"/>
    <w:rsid w:val="00B82933"/>
    <w:rsid w:val="00BA2E1F"/>
    <w:rsid w:val="00C61D2E"/>
    <w:rsid w:val="00D24D05"/>
    <w:rsid w:val="00DB095A"/>
    <w:rsid w:val="00DD4718"/>
    <w:rsid w:val="00E240F8"/>
    <w:rsid w:val="00EF5AC3"/>
    <w:rsid w:val="00F41896"/>
    <w:rsid w:val="00F977DF"/>
    <w:rsid w:val="00FA414F"/>
    <w:rsid w:val="00FB4064"/>
    <w:rsid w:val="00FD38F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EAA3D-68BC-4DB4-8591-AD672538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08464E"/>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4E"/>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EF5AC3"/>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EF5AC3"/>
    <w:pPr>
      <w:numPr>
        <w:numId w:val="17"/>
      </w:numPr>
      <w:spacing w:after="0"/>
      <w:ind w:left="567" w:hanging="56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gov.au/cg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4.xml><?xml version="1.0" encoding="utf-8"?>
<ds:datastoreItem xmlns:ds="http://schemas.openxmlformats.org/officeDocument/2006/customXml" ds:itemID="{CBC80275-8435-4BD6-9105-1EA7DEF5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of large or complex donations</vt:lpstr>
    </vt:vector>
  </TitlesOfParts>
  <Company>Department of Communications</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large or complex donations</dc:title>
  <dc:subject/>
  <dc:creator>th</dc:creator>
  <cp:keywords/>
  <dc:description/>
  <cp:lastModifiedBy>th</cp:lastModifiedBy>
  <cp:revision>4</cp:revision>
  <cp:lastPrinted>2017-01-24T23:27:00Z</cp:lastPrinted>
  <dcterms:created xsi:type="dcterms:W3CDTF">2017-01-24T23:12:00Z</dcterms:created>
  <dcterms:modified xsi:type="dcterms:W3CDTF">2017-01-24T23:28:00Z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