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B8F97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1FE28817" wp14:editId="508BAA27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082D3" w14:textId="77777777" w:rsidR="00FC16F3" w:rsidRDefault="00FC16F3" w:rsidP="0094124E">
      <w:pPr>
        <w:ind w:left="-1418"/>
        <w:sectPr w:rsidR="00FC16F3" w:rsidSect="0047798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5C47B2DD" w14:textId="4F4DC32A" w:rsidR="002117E6" w:rsidRDefault="001D64AC" w:rsidP="00477982">
      <w:pPr>
        <w:pStyle w:val="Heading1"/>
      </w:pPr>
      <w:r>
        <w:t>Cultural Funding by Government—</w:t>
      </w:r>
      <w:r w:rsidR="00A35E7B">
        <w:t>2019–20</w:t>
      </w:r>
    </w:p>
    <w:p w14:paraId="45A5BCCC" w14:textId="77777777" w:rsidR="00AF5FC0" w:rsidRDefault="005262D2" w:rsidP="00AF5FC0">
      <w:pPr>
        <w:pStyle w:val="Heading2"/>
      </w:pPr>
      <w:r>
        <w:rPr>
          <w:szCs w:val="36"/>
        </w:rPr>
        <w:t xml:space="preserve">South Australian </w:t>
      </w:r>
      <w:r w:rsidR="001D64AC" w:rsidRPr="00527D9C">
        <w:rPr>
          <w:szCs w:val="36"/>
        </w:rPr>
        <w:t>Government</w:t>
      </w:r>
    </w:p>
    <w:p w14:paraId="0248C943" w14:textId="463312BA" w:rsidR="001D64AC" w:rsidRPr="008F768B" w:rsidRDefault="001D64AC" w:rsidP="001D64AC">
      <w:r w:rsidRPr="00E8183D">
        <w:t xml:space="preserve">The estimate of expenditure funded by the </w:t>
      </w:r>
      <w:r w:rsidR="005262D2" w:rsidRPr="00E8183D">
        <w:t>South Australian</w:t>
      </w:r>
      <w:r w:rsidRPr="00E8183D">
        <w:t xml:space="preserve"> Government in </w:t>
      </w:r>
      <w:r w:rsidR="00A35E7B" w:rsidRPr="00E8183D">
        <w:t>2019–20</w:t>
      </w:r>
      <w:r w:rsidRPr="00E8183D">
        <w:t xml:space="preserve"> for cultural activities was </w:t>
      </w:r>
      <w:r w:rsidRPr="00E8183D">
        <w:rPr>
          <w:b/>
        </w:rPr>
        <w:t>$</w:t>
      </w:r>
      <w:r w:rsidR="00A35E7B" w:rsidRPr="00E8183D">
        <w:rPr>
          <w:b/>
        </w:rPr>
        <w:t>239.3</w:t>
      </w:r>
      <w:r w:rsidRPr="00E8183D">
        <w:rPr>
          <w:b/>
        </w:rPr>
        <w:t>m</w:t>
      </w:r>
      <w:r w:rsidR="00E8183D" w:rsidRPr="00E8183D">
        <w:t xml:space="preserve"> representing</w:t>
      </w:r>
      <w:r w:rsidR="00A35E7B" w:rsidRPr="00E8183D">
        <w:t xml:space="preserve"> a decrease</w:t>
      </w:r>
      <w:r w:rsidR="005377F7" w:rsidRPr="00E8183D">
        <w:t xml:space="preserve"> of </w:t>
      </w:r>
      <w:r w:rsidR="00A35E7B" w:rsidRPr="00E8183D">
        <w:t>6</w:t>
      </w:r>
      <w:r w:rsidR="005377F7" w:rsidRPr="00E8183D">
        <w:t>% or $</w:t>
      </w:r>
      <w:r w:rsidR="00A35E7B" w:rsidRPr="00E8183D">
        <w:t>14.4</w:t>
      </w:r>
      <w:r w:rsidR="002E2477" w:rsidRPr="00E8183D">
        <w:t>m</w:t>
      </w:r>
      <w:r w:rsidR="00A35E7B" w:rsidRPr="00E8183D">
        <w:t xml:space="preserve"> from </w:t>
      </w:r>
      <w:r w:rsidR="00E8183D" w:rsidRPr="00E8183D">
        <w:t>2017–18</w:t>
      </w:r>
      <w:r w:rsidR="00E8183D">
        <w:rPr>
          <w:rStyle w:val="FootnoteReference"/>
        </w:rPr>
        <w:footnoteReference w:id="1"/>
      </w:r>
      <w:r w:rsidR="005377F7" w:rsidRPr="00E8183D">
        <w:t>.</w:t>
      </w:r>
      <w:r w:rsidR="00E8183D">
        <w:t xml:space="preserve"> </w:t>
      </w:r>
      <w:r w:rsidR="00E8183D" w:rsidRPr="00EE7759">
        <w:t xml:space="preserve">This amount included </w:t>
      </w:r>
      <w:r w:rsidR="00E8183D" w:rsidRPr="00EE7759">
        <w:rPr>
          <w:b/>
          <w:bCs/>
        </w:rPr>
        <w:t>$7</w:t>
      </w:r>
      <w:r w:rsidR="00E8183D">
        <w:rPr>
          <w:b/>
          <w:bCs/>
        </w:rPr>
        <w:t>.6</w:t>
      </w:r>
      <w:r w:rsidR="00E8183D" w:rsidRPr="00EE7759">
        <w:rPr>
          <w:b/>
          <w:bCs/>
        </w:rPr>
        <w:t>m</w:t>
      </w:r>
      <w:r w:rsidR="00E8183D" w:rsidRPr="00EE7759">
        <w:t xml:space="preserve"> of COVID support </w:t>
      </w:r>
      <w:r w:rsidR="00DB3AEC">
        <w:t>funding for eligible organisations, businesses</w:t>
      </w:r>
      <w:r w:rsidR="00092189">
        <w:t>,</w:t>
      </w:r>
      <w:r w:rsidR="00DB3AEC">
        <w:t xml:space="preserve"> </w:t>
      </w:r>
      <w:r w:rsidR="00E8183D">
        <w:t>and individuals</w:t>
      </w:r>
      <w:r w:rsidR="00092189">
        <w:t xml:space="preserve"> </w:t>
      </w:r>
      <w:r w:rsidR="00E8183D">
        <w:t>in creative and cultural industries</w:t>
      </w:r>
      <w:r w:rsidR="00EA06BD">
        <w:t>.</w:t>
      </w:r>
      <w:r w:rsidR="008F768B">
        <w:rPr>
          <w:rStyle w:val="FootnoteReference"/>
        </w:rPr>
        <w:footnoteReference w:id="2"/>
      </w:r>
    </w:p>
    <w:p w14:paraId="3D5DB913" w14:textId="3EE66704" w:rsidR="001D64AC" w:rsidRDefault="0024033A" w:rsidP="001D64AC">
      <w:pPr>
        <w:pStyle w:val="Tablefigureheading"/>
      </w:pPr>
      <w:r>
        <w:t xml:space="preserve">Table </w:t>
      </w:r>
      <w:r w:rsidR="002D0023">
        <w:t xml:space="preserve">1. </w:t>
      </w:r>
      <w:r w:rsidR="005262D2">
        <w:t>S</w:t>
      </w:r>
      <w:r w:rsidR="000B455E">
        <w:t xml:space="preserve">outh </w:t>
      </w:r>
      <w:r w:rsidR="005262D2">
        <w:t>A</w:t>
      </w:r>
      <w:r w:rsidR="000B455E">
        <w:t>ustralian</w:t>
      </w:r>
      <w:r w:rsidR="00436F4C">
        <w:t xml:space="preserve"> Government </w:t>
      </w:r>
      <w:r w:rsidR="0082186E">
        <w:t>cultural expenditure</w:t>
      </w:r>
      <w:r w:rsidR="00EA06BD">
        <w:t>, 2016</w:t>
      </w:r>
      <w:r w:rsidR="00862898">
        <w:t>–</w:t>
      </w:r>
      <w:r w:rsidR="00EA06BD">
        <w:t>17</w:t>
      </w:r>
      <w:r w:rsidR="00436F4C">
        <w:t xml:space="preserve"> to </w:t>
      </w:r>
      <w:r w:rsidR="00EA06BD">
        <w:t>2019–20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— South Australian Government cultural expenditure, 2015–16 to 2017–18."/>
      </w:tblPr>
      <w:tblGrid>
        <w:gridCol w:w="1330"/>
        <w:gridCol w:w="1738"/>
        <w:gridCol w:w="2401"/>
      </w:tblGrid>
      <w:tr w:rsidR="001D64AC" w14:paraId="2EA610CB" w14:textId="77777777" w:rsidTr="00A35E7B">
        <w:trPr>
          <w:cantSplit/>
          <w:trHeight w:val="255"/>
          <w:tblHeader/>
        </w:trPr>
        <w:tc>
          <w:tcPr>
            <w:tcW w:w="133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4F91EE69" w14:textId="77777777" w:rsidR="001D64AC" w:rsidRDefault="00A35E7B">
            <w:pPr>
              <w:pStyle w:val="Tablerowcolumnheading"/>
            </w:pPr>
            <w:r>
              <w:t>2016–17</w:t>
            </w:r>
          </w:p>
        </w:tc>
        <w:tc>
          <w:tcPr>
            <w:tcW w:w="1738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C742131" w14:textId="77777777" w:rsidR="001D64AC" w:rsidRDefault="00A35E7B" w:rsidP="001D64AC">
            <w:pPr>
              <w:pStyle w:val="Tablerowcolumnheadingcentred"/>
            </w:pPr>
            <w:r>
              <w:t>2017–18</w:t>
            </w:r>
          </w:p>
        </w:tc>
        <w:tc>
          <w:tcPr>
            <w:tcW w:w="240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E2A0F9E" w14:textId="0E8D4906" w:rsidR="001D64AC" w:rsidRDefault="00A35E7B" w:rsidP="001D64AC">
            <w:pPr>
              <w:pStyle w:val="Tablerowcolumnheadingcentred"/>
            </w:pPr>
            <w:r w:rsidRPr="00700E6D">
              <w:rPr>
                <w:color w:val="000000" w:themeColor="text1"/>
              </w:rPr>
              <w:t>2019</w:t>
            </w:r>
            <w:r w:rsidR="007667CB" w:rsidRPr="00700E6D">
              <w:rPr>
                <w:color w:val="000000" w:themeColor="text1"/>
              </w:rPr>
              <w:t>–</w:t>
            </w:r>
            <w:r w:rsidRPr="00700E6D">
              <w:rPr>
                <w:color w:val="000000" w:themeColor="text1"/>
              </w:rPr>
              <w:t>20</w:t>
            </w:r>
          </w:p>
        </w:tc>
      </w:tr>
      <w:tr w:rsidR="001D64AC" w14:paraId="66C15F90" w14:textId="77777777" w:rsidTr="00AD20F8">
        <w:trPr>
          <w:cantSplit/>
          <w:trHeight w:val="227"/>
        </w:trPr>
        <w:tc>
          <w:tcPr>
            <w:tcW w:w="13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DF00E8" w14:textId="77777777" w:rsidR="001D64AC" w:rsidRPr="00303AC1" w:rsidRDefault="00A35E7B" w:rsidP="001D64AC">
            <w:pPr>
              <w:pStyle w:val="Tabletext"/>
            </w:pPr>
            <w:r w:rsidRPr="00303AC1">
              <w:t>$</w:t>
            </w:r>
            <w:r>
              <w:t xml:space="preserve">200.5m 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D3290DD" w14:textId="7544F5BA" w:rsidR="001D64AC" w:rsidRPr="00303AC1" w:rsidRDefault="00A35E7B" w:rsidP="001D64AC">
            <w:pPr>
              <w:pStyle w:val="Tabletextcentred"/>
            </w:pPr>
            <w:r w:rsidRPr="00303AC1">
              <w:t>$</w:t>
            </w:r>
            <w:r>
              <w:t>253.7</w:t>
            </w:r>
            <w:r w:rsidRPr="00303AC1">
              <w:t>m ↑</w:t>
            </w:r>
            <w:r>
              <w:t>27</w:t>
            </w:r>
            <w:r w:rsidRPr="00303AC1">
              <w:t>%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7EC13D2" w14:textId="7193C7BE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A35E7B">
              <w:t xml:space="preserve">239.3m </w:t>
            </w:r>
            <w:r w:rsidR="00A35E7B" w:rsidRPr="00A35E7B">
              <w:t>↓</w:t>
            </w:r>
            <w:r w:rsidR="00A35E7B">
              <w:t>6</w:t>
            </w:r>
            <w:r w:rsidRPr="00303AC1">
              <w:t>%</w:t>
            </w:r>
          </w:p>
        </w:tc>
      </w:tr>
    </w:tbl>
    <w:p w14:paraId="237C1651" w14:textId="77777777" w:rsidR="00426F0B" w:rsidRPr="00E8183D" w:rsidRDefault="00A35E7B" w:rsidP="00862898">
      <w:pPr>
        <w:pStyle w:val="ListParagraph"/>
        <w:numPr>
          <w:ilvl w:val="0"/>
          <w:numId w:val="6"/>
        </w:numPr>
        <w:spacing w:before="120"/>
        <w:ind w:left="567" w:hanging="567"/>
      </w:pPr>
      <w:r w:rsidRPr="00E8183D">
        <w:t>Recurrent expenses accoun</w:t>
      </w:r>
      <w:r w:rsidR="001D64AC" w:rsidRPr="00E8183D">
        <w:t xml:space="preserve">ted for </w:t>
      </w:r>
      <w:r w:rsidR="00B40560" w:rsidRPr="00E8183D">
        <w:t>8</w:t>
      </w:r>
      <w:r w:rsidR="00E8183D" w:rsidRPr="00E8183D">
        <w:t>6</w:t>
      </w:r>
      <w:r w:rsidR="001D64AC" w:rsidRPr="00E8183D">
        <w:t>% ($</w:t>
      </w:r>
      <w:r w:rsidR="00E8183D" w:rsidRPr="00E8183D">
        <w:t>206.4</w:t>
      </w:r>
      <w:r w:rsidR="001D64AC" w:rsidRPr="00E8183D">
        <w:t xml:space="preserve">m) of funded cultural expenditure. </w:t>
      </w:r>
    </w:p>
    <w:p w14:paraId="6A70F6B1" w14:textId="3F855AC0" w:rsidR="00426F0B" w:rsidRPr="00E8183D" w:rsidRDefault="001D64AC" w:rsidP="00862898">
      <w:pPr>
        <w:pStyle w:val="ListParagraph"/>
        <w:numPr>
          <w:ilvl w:val="0"/>
          <w:numId w:val="6"/>
        </w:numPr>
        <w:ind w:left="567" w:hanging="567"/>
      </w:pPr>
      <w:r w:rsidRPr="00E8183D">
        <w:t>Capital expenditure was $</w:t>
      </w:r>
      <w:r w:rsidR="00E8183D" w:rsidRPr="00E8183D">
        <w:t>32.9</w:t>
      </w:r>
      <w:r w:rsidR="00EA06BD">
        <w:t xml:space="preserve">m, and the largest </w:t>
      </w:r>
      <w:r w:rsidR="00633AE3">
        <w:t xml:space="preserve">contributing category was </w:t>
      </w:r>
      <w:r w:rsidR="00DF3729" w:rsidRPr="00E8183D">
        <w:rPr>
          <w:i/>
        </w:rPr>
        <w:t>Performing art</w:t>
      </w:r>
      <w:r w:rsidR="00E8183D" w:rsidRPr="00E8183D">
        <w:rPr>
          <w:i/>
        </w:rPr>
        <w:t>s</w:t>
      </w:r>
      <w:r w:rsidR="00DF3729" w:rsidRPr="00E8183D">
        <w:rPr>
          <w:i/>
        </w:rPr>
        <w:t xml:space="preserve"> venues</w:t>
      </w:r>
      <w:r w:rsidR="00DF3729" w:rsidRPr="00E8183D">
        <w:t xml:space="preserve"> </w:t>
      </w:r>
      <w:r w:rsidRPr="00E8183D">
        <w:t>($</w:t>
      </w:r>
      <w:r w:rsidR="00E8183D" w:rsidRPr="00E8183D">
        <w:t>28.8</w:t>
      </w:r>
      <w:r w:rsidR="00EA06BD">
        <w:t>m)</w:t>
      </w:r>
      <w:r w:rsidR="00633AE3">
        <w:t>.</w:t>
      </w:r>
    </w:p>
    <w:p w14:paraId="0AB4D944" w14:textId="38BB60CE" w:rsidR="00426F0B" w:rsidRPr="00A87CA9" w:rsidRDefault="00426F0B" w:rsidP="008F768B">
      <w:pPr>
        <w:pStyle w:val="ListParagraph"/>
        <w:numPr>
          <w:ilvl w:val="0"/>
          <w:numId w:val="10"/>
        </w:numPr>
        <w:ind w:left="567" w:hanging="567"/>
      </w:pPr>
      <w:r w:rsidRPr="00E8183D">
        <w:t>The estimate of per person</w:t>
      </w:r>
      <w:r w:rsidR="008F768B">
        <w:t xml:space="preserve"> </w:t>
      </w:r>
      <w:r w:rsidRPr="00E8183D">
        <w:t xml:space="preserve">funding </w:t>
      </w:r>
      <w:r w:rsidR="008F768B">
        <w:t xml:space="preserve">with COVID support </w:t>
      </w:r>
      <w:r w:rsidRPr="00E8183D">
        <w:t>was $</w:t>
      </w:r>
      <w:r w:rsidR="00E8183D" w:rsidRPr="00E8183D">
        <w:t>135</w:t>
      </w:r>
      <w:r w:rsidR="005F5B41" w:rsidRPr="00E8183D">
        <w:t>.</w:t>
      </w:r>
      <w:r w:rsidR="00E8183D" w:rsidRPr="00E8183D">
        <w:t>86</w:t>
      </w:r>
      <w:r w:rsidR="008F768B">
        <w:t xml:space="preserve">, and without was </w:t>
      </w:r>
      <w:r w:rsidR="008F768B" w:rsidRPr="00A87CA9">
        <w:t>$</w:t>
      </w:r>
      <w:r w:rsidR="00A87CA9" w:rsidRPr="00A87CA9">
        <w:t>131.56</w:t>
      </w:r>
      <w:r w:rsidR="008F768B" w:rsidRPr="00A87CA9">
        <w:t>.</w:t>
      </w:r>
    </w:p>
    <w:p w14:paraId="56FFCDEF" w14:textId="29C0874D" w:rsidR="00426F0B" w:rsidRDefault="001D64AC" w:rsidP="00426F0B">
      <w:r w:rsidRPr="00E8183D">
        <w:t>Fund</w:t>
      </w:r>
      <w:r w:rsidR="00DB3AEC">
        <w:t>s on</w:t>
      </w:r>
      <w:r w:rsidRPr="00E8183D">
        <w:t xml:space="preserve"> </w:t>
      </w:r>
      <w:r w:rsidRPr="00E8183D">
        <w:rPr>
          <w:i/>
        </w:rPr>
        <w:t>Heritage</w:t>
      </w:r>
      <w:r w:rsidRPr="00E8183D">
        <w:t xml:space="preserve"> activities</w:t>
      </w:r>
      <w:r w:rsidR="00DB3AEC">
        <w:t xml:space="preserve"> rose </w:t>
      </w:r>
      <w:r w:rsidR="001D5D46">
        <w:t>5</w:t>
      </w:r>
      <w:r w:rsidR="00DB3AEC">
        <w:t>% (or $</w:t>
      </w:r>
      <w:r w:rsidR="001D5D46">
        <w:t>4.6</w:t>
      </w:r>
      <w:r w:rsidR="00DB3AEC">
        <w:t xml:space="preserve">m) to </w:t>
      </w:r>
      <w:r w:rsidR="00E8183D" w:rsidRPr="00E8183D">
        <w:t>$9</w:t>
      </w:r>
      <w:r w:rsidR="001D5D46">
        <w:t>1.6</w:t>
      </w:r>
      <w:r w:rsidR="00DF3729" w:rsidRPr="00E8183D">
        <w:t>m</w:t>
      </w:r>
      <w:r w:rsidR="00DB3AEC">
        <w:t>.</w:t>
      </w:r>
      <w:r w:rsidR="00DF3729" w:rsidRPr="00E8183D">
        <w:t xml:space="preserve"> </w:t>
      </w:r>
    </w:p>
    <w:p w14:paraId="2E8C2790" w14:textId="416BE164" w:rsidR="00426F0B" w:rsidRPr="00E8183D" w:rsidRDefault="0027086F" w:rsidP="00426F0B">
      <w:r>
        <w:t xml:space="preserve">This increase was driven by </w:t>
      </w:r>
      <w:r w:rsidR="00E22E9B">
        <w:t>expenditure on</w:t>
      </w:r>
      <w:r w:rsidRPr="00E8183D">
        <w:t xml:space="preserve"> </w:t>
      </w:r>
      <w:r w:rsidRPr="00E8183D">
        <w:rPr>
          <w:i/>
        </w:rPr>
        <w:t>Other museums and cultural heritage</w:t>
      </w:r>
      <w:r w:rsidRPr="00E8183D">
        <w:t xml:space="preserve"> (↑$</w:t>
      </w:r>
      <w:r w:rsidR="001D5D46">
        <w:t>6.1</w:t>
      </w:r>
      <w:r w:rsidRPr="00E8183D">
        <w:t>m)</w:t>
      </w:r>
      <w:r>
        <w:t xml:space="preserve">, offset </w:t>
      </w:r>
      <w:r w:rsidRPr="00E8183D">
        <w:t>by</w:t>
      </w:r>
      <w:r>
        <w:t xml:space="preserve"> </w:t>
      </w:r>
      <w:r w:rsidR="00E22E9B">
        <w:t xml:space="preserve">a fall in </w:t>
      </w:r>
      <w:r w:rsidR="0009659E" w:rsidRPr="00E8183D">
        <w:rPr>
          <w:i/>
        </w:rPr>
        <w:t>Libraries</w:t>
      </w:r>
      <w:r w:rsidR="00E22E9B">
        <w:t xml:space="preserve"> (</w:t>
      </w:r>
      <w:r w:rsidR="00E22E9B" w:rsidRPr="00A35E7B">
        <w:t>↓</w:t>
      </w:r>
      <w:r w:rsidR="00E8183D" w:rsidRPr="00E8183D">
        <w:t>$1.</w:t>
      </w:r>
      <w:r w:rsidR="001D5D46">
        <w:t>2</w:t>
      </w:r>
      <w:r w:rsidR="0009659E" w:rsidRPr="00E8183D">
        <w:t>m</w:t>
      </w:r>
      <w:r w:rsidR="00E22E9B">
        <w:t>)</w:t>
      </w:r>
      <w:r>
        <w:t>.</w:t>
      </w:r>
    </w:p>
    <w:p w14:paraId="51D67BB4" w14:textId="370FC2D9" w:rsidR="001D64AC" w:rsidRPr="00E8183D" w:rsidRDefault="00426F0B" w:rsidP="00426F0B">
      <w:r w:rsidRPr="00E8183D">
        <w:t xml:space="preserve">The largest categories of </w:t>
      </w:r>
      <w:r w:rsidRPr="00E8183D">
        <w:rPr>
          <w:i/>
        </w:rPr>
        <w:t>Heritage</w:t>
      </w:r>
      <w:r w:rsidRPr="00E8183D">
        <w:t xml:space="preserve"> expenditure were </w:t>
      </w:r>
      <w:r w:rsidR="0009659E" w:rsidRPr="00E8183D">
        <w:rPr>
          <w:i/>
        </w:rPr>
        <w:t>Libraries</w:t>
      </w:r>
      <w:r w:rsidR="0009659E" w:rsidRPr="00E8183D">
        <w:t xml:space="preserve"> </w:t>
      </w:r>
      <w:r w:rsidRPr="00E8183D">
        <w:t>with $</w:t>
      </w:r>
      <w:r w:rsidR="00E8183D" w:rsidRPr="00E8183D">
        <w:t>36.</w:t>
      </w:r>
      <w:r w:rsidR="001D5D46">
        <w:t>5</w:t>
      </w:r>
      <w:r w:rsidRPr="00E8183D">
        <w:t>m</w:t>
      </w:r>
      <w:r w:rsidR="00633DE9">
        <w:t xml:space="preserve">, </w:t>
      </w:r>
      <w:r w:rsidRPr="00E8183D">
        <w:t xml:space="preserve">followed by </w:t>
      </w:r>
      <w:r w:rsidR="0009659E" w:rsidRPr="00E8183D">
        <w:rPr>
          <w:i/>
        </w:rPr>
        <w:t>Other museums and cultural heritage</w:t>
      </w:r>
      <w:r w:rsidR="007312EE" w:rsidRPr="00E8183D">
        <w:t xml:space="preserve"> </w:t>
      </w:r>
      <w:r w:rsidRPr="00E8183D">
        <w:t>with $</w:t>
      </w:r>
      <w:r w:rsidR="00E8183D" w:rsidRPr="00E8183D">
        <w:t>3</w:t>
      </w:r>
      <w:r w:rsidR="001D5D46">
        <w:t>5.3</w:t>
      </w:r>
      <w:r w:rsidRPr="00E8183D">
        <w:t>m.</w:t>
      </w:r>
      <w:r w:rsidR="00D47936" w:rsidRPr="00E8183D">
        <w:t xml:space="preserve"> </w:t>
      </w:r>
    </w:p>
    <w:p w14:paraId="2C5491AB" w14:textId="6225728F" w:rsidR="001D64AC" w:rsidRDefault="00840072" w:rsidP="001D64AC">
      <w:pPr>
        <w:pStyle w:val="Tablefigureheading"/>
      </w:pPr>
      <w:bookmarkStart w:id="0" w:name="_Toc524533023"/>
      <w:r w:rsidRPr="00303AC1">
        <w:t xml:space="preserve">Figure 1. </w:t>
      </w:r>
      <w:r w:rsidR="005262D2">
        <w:t>S</w:t>
      </w:r>
      <w:r w:rsidR="00472E85">
        <w:t xml:space="preserve">outh </w:t>
      </w:r>
      <w:r w:rsidR="005262D2">
        <w:t>A</w:t>
      </w:r>
      <w:r w:rsidR="00472E85">
        <w:t>ustralian</w:t>
      </w:r>
      <w:r w:rsidR="001D64AC" w:rsidRPr="00303AC1">
        <w:t xml:space="preserve"> Government heritage expenditure</w:t>
      </w:r>
      <w:bookmarkEnd w:id="0"/>
    </w:p>
    <w:p w14:paraId="43650877" w14:textId="0D18863F" w:rsidR="0085752F" w:rsidRPr="0085752F" w:rsidRDefault="00840072" w:rsidP="0085752F">
      <w:pPr>
        <w:rPr>
          <w:lang w:eastAsia="en-US"/>
        </w:rPr>
      </w:pPr>
      <w:r>
        <w:rPr>
          <w:noProof/>
        </w:rPr>
        <w:drawing>
          <wp:inline distT="0" distB="0" distL="0" distR="0" wp14:anchorId="00E2D178" wp14:editId="2247A1C5">
            <wp:extent cx="4848225" cy="1990725"/>
            <wp:effectExtent l="0" t="0" r="0" b="0"/>
            <wp:docPr id="1" name="Chart 1" descr="Figure 1. South Australian Government heritage expenditure.&#10;&#10;A column graph compares expenditure across the heritage categories of Art museums, Other museums and cultural heritage, Libraries and Archives between the financial years of 2016-17, 2017-18, and 2019-20 for South Australian Governmen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C41F8CD" w14:textId="77777777" w:rsidR="00633DE9" w:rsidRDefault="00633DE9" w:rsidP="001D64AC"/>
    <w:p w14:paraId="627F0B59" w14:textId="6E09E278" w:rsidR="004967D9" w:rsidRPr="00754B92" w:rsidRDefault="001D64AC" w:rsidP="001D64AC">
      <w:r w:rsidRPr="00E8183D">
        <w:lastRenderedPageBreak/>
        <w:t xml:space="preserve">Funds for </w:t>
      </w:r>
      <w:r w:rsidRPr="00E8183D">
        <w:rPr>
          <w:i/>
        </w:rPr>
        <w:t>Arts</w:t>
      </w:r>
      <w:r w:rsidR="00E8183D" w:rsidRPr="00E8183D">
        <w:t xml:space="preserve"> activities decreased</w:t>
      </w:r>
      <w:r w:rsidRPr="00E8183D">
        <w:t xml:space="preserve"> </w:t>
      </w:r>
      <w:r w:rsidR="00E8183D" w:rsidRPr="00E8183D">
        <w:t>1</w:t>
      </w:r>
      <w:r w:rsidR="001D5D46">
        <w:t>6</w:t>
      </w:r>
      <w:r w:rsidRPr="00E8183D">
        <w:t>% (or $</w:t>
      </w:r>
      <w:r w:rsidR="00E8183D" w:rsidRPr="00E8183D">
        <w:t>2</w:t>
      </w:r>
      <w:r w:rsidR="001D5D46">
        <w:t>6.5</w:t>
      </w:r>
      <w:r w:rsidRPr="00E8183D">
        <w:t>m) to $</w:t>
      </w:r>
      <w:r w:rsidR="00E8183D" w:rsidRPr="00E8183D">
        <w:t>14</w:t>
      </w:r>
      <w:r w:rsidR="001D5D46">
        <w:t>0.2</w:t>
      </w:r>
      <w:r w:rsidRPr="00E8183D">
        <w:t>m</w:t>
      </w:r>
      <w:r w:rsidR="0024033A" w:rsidRPr="00E8183D">
        <w:t>.</w:t>
      </w:r>
      <w:r w:rsidR="00634CBE">
        <w:t xml:space="preserve"> </w:t>
      </w:r>
      <w:r w:rsidR="00621D6C" w:rsidRPr="006F140F">
        <w:t>The ma</w:t>
      </w:r>
      <w:r w:rsidR="00E8183D" w:rsidRPr="006F140F">
        <w:t xml:space="preserve">in contributors to this decrease </w:t>
      </w:r>
      <w:r w:rsidR="007667CB" w:rsidRPr="006F140F">
        <w:t>were</w:t>
      </w:r>
      <w:r w:rsidR="00621D6C" w:rsidRPr="006F140F">
        <w:t xml:space="preserve"> </w:t>
      </w:r>
      <w:r w:rsidR="00FE6CBA" w:rsidRPr="006F140F">
        <w:rPr>
          <w:i/>
        </w:rPr>
        <w:t>Performing art</w:t>
      </w:r>
      <w:r w:rsidR="00A3726F">
        <w:rPr>
          <w:i/>
        </w:rPr>
        <w:t>s</w:t>
      </w:r>
      <w:r w:rsidR="00FE6CBA" w:rsidRPr="006F140F">
        <w:rPr>
          <w:i/>
        </w:rPr>
        <w:t xml:space="preserve"> venues</w:t>
      </w:r>
      <w:r w:rsidR="00E8183D" w:rsidRPr="006F140F">
        <w:t xml:space="preserve"> ↓</w:t>
      </w:r>
      <w:r w:rsidR="00880D08" w:rsidRPr="006F140F">
        <w:t>$</w:t>
      </w:r>
      <w:r w:rsidR="001D5D46">
        <w:t>17.9</w:t>
      </w:r>
      <w:r w:rsidR="00880D08" w:rsidRPr="006F140F">
        <w:t>m</w:t>
      </w:r>
      <w:r w:rsidR="00453173" w:rsidRPr="006F140F">
        <w:t xml:space="preserve"> (due to completion of capital works)</w:t>
      </w:r>
      <w:r w:rsidR="00880D08" w:rsidRPr="006F140F">
        <w:t>,</w:t>
      </w:r>
      <w:r w:rsidR="00E8183D" w:rsidRPr="006F140F">
        <w:t xml:space="preserve"> </w:t>
      </w:r>
      <w:r w:rsidR="00E8183D" w:rsidRPr="006F140F">
        <w:rPr>
          <w:i/>
        </w:rPr>
        <w:t xml:space="preserve">Visual </w:t>
      </w:r>
      <w:r w:rsidR="00E8183D" w:rsidRPr="00E8183D">
        <w:rPr>
          <w:i/>
        </w:rPr>
        <w:t xml:space="preserve">arts and crafts </w:t>
      </w:r>
      <w:r w:rsidR="00E8183D" w:rsidRPr="00E8183D">
        <w:t xml:space="preserve">↓$3.0m </w:t>
      </w:r>
      <w:r w:rsidR="00E8183D" w:rsidRPr="00754B92">
        <w:t xml:space="preserve">and </w:t>
      </w:r>
      <w:r w:rsidR="00E8183D" w:rsidRPr="00754B92">
        <w:rPr>
          <w:i/>
        </w:rPr>
        <w:t xml:space="preserve">Music </w:t>
      </w:r>
      <w:r w:rsidR="00E8183D" w:rsidRPr="00754B92">
        <w:t>↓$2.6m</w:t>
      </w:r>
      <w:r w:rsidR="00E8183D" w:rsidRPr="00754B92">
        <w:rPr>
          <w:i/>
        </w:rPr>
        <w:t xml:space="preserve">. </w:t>
      </w:r>
    </w:p>
    <w:p w14:paraId="7B9B6885" w14:textId="568023F2" w:rsidR="00EA06BD" w:rsidRPr="00E8183D" w:rsidRDefault="00633DE9" w:rsidP="001D64AC">
      <w:r w:rsidRPr="00754B92">
        <w:t>Conversely, i</w:t>
      </w:r>
      <w:r w:rsidR="00E8183D" w:rsidRPr="00754B92">
        <w:t xml:space="preserve">ncreases </w:t>
      </w:r>
      <w:r w:rsidR="00B801D4" w:rsidRPr="00754B92">
        <w:t xml:space="preserve">were </w:t>
      </w:r>
      <w:r w:rsidR="00621D6C" w:rsidRPr="00754B92">
        <w:t>reported</w:t>
      </w:r>
      <w:r w:rsidR="00B801D4" w:rsidRPr="00754B92">
        <w:t xml:space="preserve"> </w:t>
      </w:r>
      <w:r w:rsidR="00621D6C" w:rsidRPr="00754B92">
        <w:t xml:space="preserve">for </w:t>
      </w:r>
      <w:r w:rsidR="00BE2B0C" w:rsidRPr="00754B92">
        <w:rPr>
          <w:i/>
        </w:rPr>
        <w:t>Community arts and cultural development</w:t>
      </w:r>
      <w:r w:rsidR="00FE6CBA" w:rsidRPr="00754B92">
        <w:t xml:space="preserve"> </w:t>
      </w:r>
      <w:r w:rsidR="00621D6C" w:rsidRPr="00754B92">
        <w:t>↑</w:t>
      </w:r>
      <w:r w:rsidR="00E8183D" w:rsidRPr="00754B92">
        <w:t xml:space="preserve">$6.5m and </w:t>
      </w:r>
      <w:r w:rsidR="00E8183D" w:rsidRPr="00754B92">
        <w:rPr>
          <w:i/>
        </w:rPr>
        <w:t xml:space="preserve">Arts </w:t>
      </w:r>
      <w:r w:rsidR="00E8183D" w:rsidRPr="00E8183D">
        <w:rPr>
          <w:i/>
        </w:rPr>
        <w:t>education</w:t>
      </w:r>
      <w:r w:rsidR="00E8183D" w:rsidRPr="00E8183D">
        <w:t xml:space="preserve"> ↑$1.6m.</w:t>
      </w:r>
    </w:p>
    <w:p w14:paraId="1405ABE2" w14:textId="3AF04FF1" w:rsidR="001D64AC" w:rsidRPr="00754B92" w:rsidRDefault="003C50CA" w:rsidP="001D64AC">
      <w:pPr>
        <w:pStyle w:val="Tablefigureheading"/>
        <w:rPr>
          <w:b w:val="0"/>
          <w:bCs/>
          <w:color w:val="auto"/>
          <w:sz w:val="18"/>
          <w:szCs w:val="18"/>
        </w:rPr>
      </w:pPr>
      <w:bookmarkStart w:id="1" w:name="_Toc524533024"/>
      <w:r w:rsidRPr="00303AC1">
        <w:t xml:space="preserve">Figure 2. </w:t>
      </w:r>
      <w:r w:rsidR="005262D2">
        <w:t>S</w:t>
      </w:r>
      <w:r w:rsidR="00472E85">
        <w:t xml:space="preserve">outh </w:t>
      </w:r>
      <w:r w:rsidR="005262D2">
        <w:t>A</w:t>
      </w:r>
      <w:r w:rsidR="00472E85">
        <w:t>ustralian</w:t>
      </w:r>
      <w:r w:rsidR="001D64AC" w:rsidRPr="00303AC1">
        <w:t xml:space="preserve"> Government arts expenditure, by selected categories</w:t>
      </w:r>
      <w:bookmarkEnd w:id="1"/>
      <w:r w:rsidR="00170E2A">
        <w:rPr>
          <w:b w:val="0"/>
          <w:bCs/>
          <w:color w:val="FF0000"/>
          <w:sz w:val="18"/>
          <w:szCs w:val="18"/>
        </w:rPr>
        <w:t xml:space="preserve"> </w:t>
      </w:r>
    </w:p>
    <w:p w14:paraId="389FB06E" w14:textId="50DE15B1" w:rsidR="0092599C" w:rsidRDefault="00CE4542" w:rsidP="001D64AC">
      <w:pPr>
        <w:rPr>
          <w:lang w:eastAsia="en-US"/>
        </w:rPr>
      </w:pPr>
      <w:r>
        <w:rPr>
          <w:noProof/>
        </w:rPr>
        <w:drawing>
          <wp:inline distT="0" distB="0" distL="0" distR="0" wp14:anchorId="72F30FAC" wp14:editId="393DDE59">
            <wp:extent cx="4781550" cy="2035278"/>
            <wp:effectExtent l="0" t="0" r="0" b="3175"/>
            <wp:docPr id="12" name="Chart 12" descr="Figure 2. South Australian Government arts expenditure, by selected categories.&#10;&#10;A column graph compares expenditure across selected arts categories of Music, Performing arts venues, Film and video production and distribution, Arts education, Community arts and cultural development, Multi-arts festivals and Arts administration between the financial years of  2016-17, 2017-18, and 2019-20 for South Australian Governmen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1402FB2" w14:textId="6A8D659B" w:rsidR="00903111" w:rsidRPr="00754B92" w:rsidRDefault="00903111" w:rsidP="001D64AC">
      <w:pPr>
        <w:rPr>
          <w:lang w:eastAsia="en-US"/>
        </w:rPr>
      </w:pPr>
      <w:r w:rsidRPr="00E8183D">
        <w:rPr>
          <w:i/>
        </w:rPr>
        <w:t>Performing arts venues</w:t>
      </w:r>
      <w:r w:rsidRPr="00E8183D">
        <w:t xml:space="preserve"> ($</w:t>
      </w:r>
      <w:r w:rsidR="00AF62DA">
        <w:t>55.4</w:t>
      </w:r>
      <w:r w:rsidRPr="00E8183D">
        <w:t>m), acc</w:t>
      </w:r>
      <w:r w:rsidR="00E8183D" w:rsidRPr="00E8183D">
        <w:t>ounted for over one-third (or 3</w:t>
      </w:r>
      <w:r w:rsidR="00AF62DA">
        <w:t>9</w:t>
      </w:r>
      <w:r w:rsidRPr="00E8183D">
        <w:t xml:space="preserve">%) of all funded expenditure by </w:t>
      </w:r>
      <w:r w:rsidRPr="00754B92">
        <w:t xml:space="preserve">the South Australian Government on </w:t>
      </w:r>
      <w:r w:rsidRPr="00754B92">
        <w:rPr>
          <w:i/>
          <w:iCs/>
        </w:rPr>
        <w:t>Arts</w:t>
      </w:r>
      <w:r w:rsidRPr="00754B92">
        <w:t xml:space="preserve"> activities.</w:t>
      </w:r>
    </w:p>
    <w:p w14:paraId="7672A14B" w14:textId="77777777" w:rsidR="005377F7" w:rsidRPr="00754B92" w:rsidRDefault="00903111" w:rsidP="00880D08">
      <w:r w:rsidRPr="00754B92">
        <w:t>Other</w:t>
      </w:r>
      <w:r w:rsidR="001D64AC" w:rsidRPr="00754B92">
        <w:t xml:space="preserve"> main categories of </w:t>
      </w:r>
      <w:r w:rsidR="001D64AC" w:rsidRPr="00754B92">
        <w:rPr>
          <w:i/>
        </w:rPr>
        <w:t>Arts</w:t>
      </w:r>
      <w:r w:rsidR="001D64AC" w:rsidRPr="00754B92">
        <w:t xml:space="preserve"> activit</w:t>
      </w:r>
      <w:r w:rsidR="00ED7D65" w:rsidRPr="00754B92">
        <w:t>ies</w:t>
      </w:r>
      <w:r w:rsidR="001D64AC" w:rsidRPr="00754B92">
        <w:t xml:space="preserve"> funding were:</w:t>
      </w:r>
    </w:p>
    <w:p w14:paraId="26A2AE16" w14:textId="77777777" w:rsidR="00ED7D65" w:rsidRPr="00754B92" w:rsidRDefault="006C18BE" w:rsidP="00862898">
      <w:pPr>
        <w:pStyle w:val="ListParagraph"/>
        <w:numPr>
          <w:ilvl w:val="0"/>
          <w:numId w:val="8"/>
        </w:numPr>
        <w:ind w:left="567" w:hanging="567"/>
      </w:pPr>
      <w:r w:rsidRPr="00754B92">
        <w:rPr>
          <w:i/>
        </w:rPr>
        <w:t>Arts education</w:t>
      </w:r>
      <w:r w:rsidR="00880D08" w:rsidRPr="00754B92">
        <w:t>—$</w:t>
      </w:r>
      <w:r w:rsidR="00EA06BD" w:rsidRPr="00754B92">
        <w:t>16.1</w:t>
      </w:r>
      <w:r w:rsidR="00ED7D65" w:rsidRPr="00754B92">
        <w:t>m</w:t>
      </w:r>
    </w:p>
    <w:p w14:paraId="49FD54F0" w14:textId="77777777" w:rsidR="00ED7D65" w:rsidRPr="00754B92" w:rsidRDefault="006C18BE" w:rsidP="00862898">
      <w:pPr>
        <w:pStyle w:val="ListParagraph"/>
        <w:numPr>
          <w:ilvl w:val="0"/>
          <w:numId w:val="8"/>
        </w:numPr>
        <w:ind w:left="567" w:hanging="567"/>
      </w:pPr>
      <w:r w:rsidRPr="00754B92">
        <w:rPr>
          <w:i/>
        </w:rPr>
        <w:t>Multi-arts festivals</w:t>
      </w:r>
      <w:r w:rsidR="00880D08" w:rsidRPr="00754B92">
        <w:t>—$</w:t>
      </w:r>
      <w:r w:rsidR="00E8183D" w:rsidRPr="00754B92">
        <w:t>12.0m</w:t>
      </w:r>
    </w:p>
    <w:p w14:paraId="16B057F4" w14:textId="77777777" w:rsidR="00880D08" w:rsidRPr="00754B92" w:rsidRDefault="006C18BE" w:rsidP="00862898">
      <w:pPr>
        <w:pStyle w:val="ListParagraph"/>
        <w:numPr>
          <w:ilvl w:val="0"/>
          <w:numId w:val="8"/>
        </w:numPr>
        <w:ind w:left="567" w:hanging="567"/>
      </w:pPr>
      <w:r w:rsidRPr="00754B92">
        <w:rPr>
          <w:i/>
        </w:rPr>
        <w:t>Music</w:t>
      </w:r>
      <w:r w:rsidR="00880D08" w:rsidRPr="00754B92">
        <w:t>—$</w:t>
      </w:r>
      <w:r w:rsidR="00E8183D" w:rsidRPr="00754B92">
        <w:t>10.3</w:t>
      </w:r>
      <w:r w:rsidR="00880D08" w:rsidRPr="00754B92">
        <w:t>m</w:t>
      </w:r>
    </w:p>
    <w:p w14:paraId="062ADA2D" w14:textId="77A77C7B" w:rsidR="002E449F" w:rsidRPr="00754B92" w:rsidRDefault="002E449F" w:rsidP="00862898">
      <w:pPr>
        <w:pStyle w:val="ListParagraph"/>
        <w:numPr>
          <w:ilvl w:val="0"/>
          <w:numId w:val="8"/>
        </w:numPr>
        <w:ind w:left="567" w:hanging="567"/>
      </w:pPr>
      <w:r w:rsidRPr="00754B92">
        <w:rPr>
          <w:i/>
        </w:rPr>
        <w:t>Film and video production and distribution</w:t>
      </w:r>
      <w:r w:rsidR="00E8183D" w:rsidRPr="00754B92">
        <w:t>—$8.6</w:t>
      </w:r>
      <w:r w:rsidRPr="00754B92">
        <w:t>m</w:t>
      </w:r>
      <w:r w:rsidR="00517F20" w:rsidRPr="00754B92">
        <w:t>.</w:t>
      </w:r>
    </w:p>
    <w:p w14:paraId="737194A4" w14:textId="161D2880" w:rsidR="005377F7" w:rsidRPr="00754B92" w:rsidRDefault="00517F20" w:rsidP="005377F7">
      <w:r w:rsidRPr="00754B92">
        <w:t>Total r</w:t>
      </w:r>
      <w:r w:rsidR="00E8183D" w:rsidRPr="00754B92">
        <w:t>ecurrent expenditure had a small increase of</w:t>
      </w:r>
      <w:r w:rsidR="005377F7" w:rsidRPr="00754B92">
        <w:t xml:space="preserve"> </w:t>
      </w:r>
      <w:r w:rsidR="00E8183D" w:rsidRPr="00754B92">
        <w:t>1</w:t>
      </w:r>
      <w:r w:rsidR="005377F7" w:rsidRPr="00754B92">
        <w:t>% (or $</w:t>
      </w:r>
      <w:r w:rsidR="00E8183D" w:rsidRPr="00754B92">
        <w:t>2.1</w:t>
      </w:r>
      <w:r w:rsidR="005377F7" w:rsidRPr="00754B92">
        <w:t>m) to $</w:t>
      </w:r>
      <w:r w:rsidR="00E8183D" w:rsidRPr="00754B92">
        <w:t>206.4</w:t>
      </w:r>
      <w:r w:rsidR="005377F7" w:rsidRPr="00754B92">
        <w:t>m</w:t>
      </w:r>
      <w:r w:rsidRPr="00754B92">
        <w:t xml:space="preserve"> (including $7.6m for COVID support funding).</w:t>
      </w:r>
      <w:r w:rsidRPr="00754B92">
        <w:rPr>
          <w:rStyle w:val="FootnoteReference"/>
        </w:rPr>
        <w:footnoteReference w:id="3"/>
      </w:r>
    </w:p>
    <w:p w14:paraId="676059CD" w14:textId="25AE6B82" w:rsidR="00221CCC" w:rsidRPr="00754B92" w:rsidRDefault="00221CCC" w:rsidP="005377F7">
      <w:r w:rsidRPr="00754B92">
        <w:t xml:space="preserve">The largest recurrent expenditure was for </w:t>
      </w:r>
      <w:r w:rsidRPr="00754B92">
        <w:rPr>
          <w:i/>
        </w:rPr>
        <w:t>Libraries</w:t>
      </w:r>
      <w:r w:rsidRPr="00754B92">
        <w:t>, $</w:t>
      </w:r>
      <w:r w:rsidR="00E8183D" w:rsidRPr="00754B92">
        <w:t>36.</w:t>
      </w:r>
      <w:r w:rsidR="00DD3189" w:rsidRPr="00754B92">
        <w:t>5</w:t>
      </w:r>
      <w:r w:rsidRPr="00754B92">
        <w:t xml:space="preserve">m, </w:t>
      </w:r>
      <w:r w:rsidR="00945360" w:rsidRPr="00754B92">
        <w:t xml:space="preserve">and the largest recurrent dollar increase were for the categories of </w:t>
      </w:r>
      <w:r w:rsidR="00945360" w:rsidRPr="00754B92">
        <w:rPr>
          <w:i/>
        </w:rPr>
        <w:t>Other museums and cultural heritage</w:t>
      </w:r>
      <w:r w:rsidR="00945360" w:rsidRPr="00754B92">
        <w:t>, ↑$7.</w:t>
      </w:r>
      <w:r w:rsidR="000B6880" w:rsidRPr="00754B92">
        <w:t>5</w:t>
      </w:r>
      <w:r w:rsidR="00945360" w:rsidRPr="00754B92">
        <w:t xml:space="preserve">m and </w:t>
      </w:r>
      <w:r w:rsidR="00945360" w:rsidRPr="00754B92">
        <w:rPr>
          <w:i/>
        </w:rPr>
        <w:t xml:space="preserve">Community arts and cultural development </w:t>
      </w:r>
      <w:r w:rsidR="00945360" w:rsidRPr="00754B92">
        <w:t>↑$5.7m, between 2017–18 and 2019–20.</w:t>
      </w:r>
    </w:p>
    <w:p w14:paraId="766201FC" w14:textId="0D855545" w:rsidR="001D64AC" w:rsidRPr="00303AC1" w:rsidRDefault="00C67AD2" w:rsidP="001D64AC">
      <w:pPr>
        <w:pStyle w:val="Tablefigureheading"/>
      </w:pPr>
      <w:r w:rsidRPr="00303AC1">
        <w:t xml:space="preserve">Figure 3. </w:t>
      </w:r>
      <w:r w:rsidR="005262D2">
        <w:t>S</w:t>
      </w:r>
      <w:r w:rsidR="00472E85">
        <w:t xml:space="preserve">outh </w:t>
      </w:r>
      <w:r w:rsidR="005262D2">
        <w:t>A</w:t>
      </w:r>
      <w:r w:rsidR="00472E85">
        <w:t>ustralian</w:t>
      </w:r>
      <w:r w:rsidR="001D64AC" w:rsidRPr="00303AC1">
        <w:t xml:space="preserve"> Government recurrent cultural expenditure, by selected categories</w:t>
      </w:r>
    </w:p>
    <w:p w14:paraId="28F30BB2" w14:textId="1731132D" w:rsidR="00221CCC" w:rsidRDefault="00C67AD2" w:rsidP="001D64AC">
      <w:r>
        <w:rPr>
          <w:noProof/>
        </w:rPr>
        <w:drawing>
          <wp:inline distT="0" distB="0" distL="0" distR="0" wp14:anchorId="50B96316" wp14:editId="2222B699">
            <wp:extent cx="4895850" cy="1966452"/>
            <wp:effectExtent l="0" t="0" r="0" b="0"/>
            <wp:docPr id="13" name="Chart 13" descr="Figure 3. South Australian Government recurrent cultural expenditure, by selected categories.&#10;&#10;A bar chart compares recurrent expenditure across selected categories of Art museums, Other museums and cultural heritage, Libraries, Music, Performing arts venues, Cross-art form, Film and video production and distribution, Arts education and Multi-arts festivals between the financial years of 2016-17, 2017-18, and 2019-20 for South Australian Government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221CCC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26410" w14:textId="77777777" w:rsidR="00F715EF" w:rsidRDefault="00F715EF" w:rsidP="002117E6">
      <w:pPr>
        <w:spacing w:after="0"/>
      </w:pPr>
      <w:r>
        <w:separator/>
      </w:r>
    </w:p>
  </w:endnote>
  <w:endnote w:type="continuationSeparator" w:id="0">
    <w:p w14:paraId="7FF37225" w14:textId="77777777" w:rsidR="00F715EF" w:rsidRDefault="00F715EF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26490" w14:textId="77777777" w:rsidR="00F715EF" w:rsidRDefault="00F715EF">
    <w:pPr>
      <w:pStyle w:val="Footer"/>
    </w:pPr>
  </w:p>
  <w:p w14:paraId="0A48BAE3" w14:textId="77777777" w:rsidR="00F715EF" w:rsidRDefault="00F715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A919" w14:textId="4B34035E" w:rsidR="00F715EF" w:rsidRPr="000D3D9D" w:rsidRDefault="002F6A30" w:rsidP="00842CA0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5B22983" wp14:editId="552D01B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03944e19bcc6dbd563216b56" descr="{&quot;HashCode&quot;:-4793351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46B07E" w14:textId="1D2EB78A" w:rsidR="002F6A30" w:rsidRPr="002F6A30" w:rsidRDefault="002F6A30" w:rsidP="002F6A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22983" id="_x0000_t202" coordsize="21600,21600" o:spt="202" path="m,l,21600r21600,l21600,xe">
              <v:stroke joinstyle="miter"/>
              <v:path gradientshapeok="t" o:connecttype="rect"/>
            </v:shapetype>
            <v:shape id="MSIPCM03944e19bcc6dbd563216b56" o:spid="_x0000_s1027" type="#_x0000_t202" alt="{&quot;HashCode&quot;:-47933511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lMNQVsQIAAE0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5E46B07E" w14:textId="1D2EB78A" w:rsidR="002F6A30" w:rsidRPr="002F6A30" w:rsidRDefault="002F6A30" w:rsidP="002F6A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15EF" w:rsidRPr="00862898">
      <w:rPr>
        <w:sz w:val="18"/>
        <w:szCs w:val="18"/>
      </w:rPr>
      <w:t>Cultural</w:t>
    </w:r>
    <w:r w:rsidR="00F715EF">
      <w:rPr>
        <w:sz w:val="18"/>
        <w:szCs w:val="18"/>
      </w:rPr>
      <w:t xml:space="preserve"> Funding by Government—2019–20</w:t>
    </w:r>
    <w:r w:rsidR="00F715EF" w:rsidRPr="00862898">
      <w:rPr>
        <w:sz w:val="18"/>
        <w:szCs w:val="18"/>
      </w:rPr>
      <w:t>—South Australian Government</w:t>
    </w:r>
    <w:r w:rsidR="00F715EF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F715EF" w:rsidRPr="0037566A">
          <w:rPr>
            <w:sz w:val="18"/>
            <w:szCs w:val="18"/>
          </w:rPr>
          <w:t xml:space="preserve">Page </w:t>
        </w:r>
        <w:r w:rsidR="00F715EF" w:rsidRPr="0037566A">
          <w:rPr>
            <w:bCs/>
            <w:sz w:val="18"/>
            <w:szCs w:val="18"/>
          </w:rPr>
          <w:fldChar w:fldCharType="begin"/>
        </w:r>
        <w:r w:rsidR="00F715EF" w:rsidRPr="0037566A">
          <w:rPr>
            <w:bCs/>
            <w:sz w:val="18"/>
            <w:szCs w:val="18"/>
          </w:rPr>
          <w:instrText xml:space="preserve"> PAGE </w:instrText>
        </w:r>
        <w:r w:rsidR="00F715EF" w:rsidRPr="0037566A">
          <w:rPr>
            <w:bCs/>
            <w:sz w:val="18"/>
            <w:szCs w:val="18"/>
          </w:rPr>
          <w:fldChar w:fldCharType="separate"/>
        </w:r>
        <w:r w:rsidR="00700E6D">
          <w:rPr>
            <w:bCs/>
            <w:noProof/>
            <w:sz w:val="18"/>
            <w:szCs w:val="18"/>
          </w:rPr>
          <w:t>2</w:t>
        </w:r>
        <w:r w:rsidR="00F715EF" w:rsidRPr="0037566A">
          <w:rPr>
            <w:bCs/>
            <w:sz w:val="18"/>
            <w:szCs w:val="18"/>
          </w:rPr>
          <w:fldChar w:fldCharType="end"/>
        </w:r>
        <w:r w:rsidR="00F715EF" w:rsidRPr="0037566A">
          <w:rPr>
            <w:sz w:val="18"/>
            <w:szCs w:val="18"/>
          </w:rPr>
          <w:t xml:space="preserve"> of </w:t>
        </w:r>
        <w:r w:rsidR="00F715EF" w:rsidRPr="0037566A">
          <w:rPr>
            <w:bCs/>
            <w:sz w:val="18"/>
            <w:szCs w:val="18"/>
          </w:rPr>
          <w:fldChar w:fldCharType="begin"/>
        </w:r>
        <w:r w:rsidR="00F715EF" w:rsidRPr="0037566A">
          <w:rPr>
            <w:bCs/>
            <w:sz w:val="18"/>
            <w:szCs w:val="18"/>
          </w:rPr>
          <w:instrText xml:space="preserve"> NUMPAGES  </w:instrText>
        </w:r>
        <w:r w:rsidR="00F715EF" w:rsidRPr="0037566A">
          <w:rPr>
            <w:bCs/>
            <w:sz w:val="18"/>
            <w:szCs w:val="18"/>
          </w:rPr>
          <w:fldChar w:fldCharType="separate"/>
        </w:r>
        <w:r w:rsidR="00700E6D">
          <w:rPr>
            <w:bCs/>
            <w:noProof/>
            <w:sz w:val="18"/>
            <w:szCs w:val="18"/>
          </w:rPr>
          <w:t>2</w:t>
        </w:r>
        <w:r w:rsidR="00F715EF" w:rsidRPr="0037566A">
          <w:rPr>
            <w:bCs/>
            <w:sz w:val="18"/>
            <w:szCs w:val="18"/>
          </w:rPr>
          <w:fldChar w:fldCharType="end"/>
        </w:r>
      </w:sdtContent>
    </w:sdt>
  </w:p>
  <w:p w14:paraId="7B821AB1" w14:textId="77777777" w:rsidR="00F715EF" w:rsidRDefault="00F715EF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35F43B4C" wp14:editId="7593B549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65AED" w14:textId="77777777" w:rsidR="00AF3920" w:rsidRDefault="00AF3920" w:rsidP="00AF3920">
    <w:pPr>
      <w:pStyle w:val="Footer"/>
      <w:rPr>
        <w:sz w:val="18"/>
        <w:szCs w:val="18"/>
      </w:rPr>
    </w:pPr>
    <w:r w:rsidRPr="00E66A59">
      <w:rPr>
        <w:rStyle w:val="Hyperlink"/>
        <w:b w:val="0"/>
        <w:bCs/>
        <w:color w:val="auto"/>
        <w:sz w:val="18"/>
        <w:szCs w:val="18"/>
        <w:u w:val="none"/>
      </w:rPr>
      <w:t>Source</w:t>
    </w:r>
    <w:r w:rsidRPr="00E66A59">
      <w:rPr>
        <w:b/>
        <w:bCs/>
        <w:noProof/>
        <w:sz w:val="18"/>
        <w:szCs w:val="18"/>
        <w:lang w:eastAsia="en-AU"/>
      </w:rPr>
      <w:t>:</w:t>
    </w:r>
    <w:r w:rsidRPr="00E66A59">
      <w:rPr>
        <w:noProof/>
        <w:sz w:val="18"/>
        <w:szCs w:val="18"/>
        <w:lang w:eastAsia="en-AU"/>
      </w:rPr>
      <w:t xml:space="preserve"> </w:t>
    </w:r>
    <w:r>
      <w:rPr>
        <w:i/>
        <w:iCs/>
        <w:noProof/>
        <w:sz w:val="18"/>
        <w:szCs w:val="18"/>
        <w:lang w:eastAsia="en-AU"/>
      </w:rPr>
      <w:t>Cultural Funding by Government 2019</w:t>
    </w:r>
    <w:r>
      <w:t>–</w:t>
    </w:r>
    <w:r>
      <w:rPr>
        <w:i/>
        <w:iCs/>
        <w:noProof/>
        <w:sz w:val="18"/>
        <w:szCs w:val="18"/>
        <w:lang w:eastAsia="en-AU"/>
      </w:rPr>
      <w:t>20</w:t>
    </w:r>
    <w:r>
      <w:rPr>
        <w:noProof/>
        <w:sz w:val="18"/>
        <w:szCs w:val="18"/>
        <w:lang w:eastAsia="en-AU"/>
      </w:rPr>
      <w:t xml:space="preserve"> survey</w:t>
    </w:r>
  </w:p>
  <w:p w14:paraId="4011DD22" w14:textId="48D01963" w:rsidR="00F715EF" w:rsidRPr="00477982" w:rsidRDefault="002F6A30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26AD12A" wp14:editId="23BBC0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bf75488ea706f3e9b458509e" descr="{&quot;HashCode&quot;:-47933511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0094F3" w14:textId="2443EC32" w:rsidR="002F6A30" w:rsidRPr="002F6A30" w:rsidRDefault="002F6A30" w:rsidP="002F6A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AD12A" id="_x0000_t202" coordsize="21600,21600" o:spt="202" path="m,l,21600r21600,l21600,xe">
              <v:stroke joinstyle="miter"/>
              <v:path gradientshapeok="t" o:connecttype="rect"/>
            </v:shapetype>
            <v:shape id="MSIPCMbf75488ea706f3e9b458509e" o:spid="_x0000_s1029" type="#_x0000_t202" alt="{&quot;HashCode&quot;:-479335113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B+jQeOsQIAAE8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7A0094F3" w14:textId="2443EC32" w:rsidR="002F6A30" w:rsidRPr="002F6A30" w:rsidRDefault="002F6A30" w:rsidP="002F6A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15EF">
      <w:rPr>
        <w:noProof/>
        <w:lang w:eastAsia="en-AU"/>
      </w:rPr>
      <w:drawing>
        <wp:inline distT="0" distB="0" distL="0" distR="0" wp14:anchorId="3E9EBA30" wp14:editId="6A59A943">
          <wp:extent cx="7560000" cy="358181"/>
          <wp:effectExtent l="0" t="0" r="3175" b="3810"/>
          <wp:docPr id="8" name="Picture 8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DFCF" w14:textId="77777777" w:rsidR="00F715EF" w:rsidRDefault="00F715EF" w:rsidP="002117E6">
      <w:pPr>
        <w:spacing w:after="0"/>
      </w:pPr>
      <w:r>
        <w:separator/>
      </w:r>
    </w:p>
  </w:footnote>
  <w:footnote w:type="continuationSeparator" w:id="0">
    <w:p w14:paraId="35EBF963" w14:textId="77777777" w:rsidR="00F715EF" w:rsidRDefault="00F715EF" w:rsidP="002117E6">
      <w:pPr>
        <w:spacing w:after="0"/>
      </w:pPr>
      <w:r>
        <w:continuationSeparator/>
      </w:r>
    </w:p>
  </w:footnote>
  <w:footnote w:id="1">
    <w:p w14:paraId="0CBF69C7" w14:textId="14355363" w:rsidR="00F715EF" w:rsidRPr="00E8183D" w:rsidRDefault="00F715EF">
      <w:pPr>
        <w:pStyle w:val="FootnoteText"/>
        <w:rPr>
          <w:sz w:val="14"/>
          <w:szCs w:val="14"/>
        </w:rPr>
      </w:pPr>
      <w:r w:rsidRPr="00E8183D">
        <w:rPr>
          <w:rStyle w:val="FootnoteReference"/>
          <w:sz w:val="14"/>
          <w:szCs w:val="14"/>
        </w:rPr>
        <w:footnoteRef/>
      </w:r>
      <w:r w:rsidR="00EA06BD">
        <w:rPr>
          <w:sz w:val="14"/>
          <w:szCs w:val="14"/>
        </w:rPr>
        <w:t xml:space="preserve"> </w:t>
      </w:r>
      <w:r w:rsidR="00EA06BD" w:rsidRPr="00EA06BD">
        <w:rPr>
          <w:i/>
          <w:iCs/>
          <w:sz w:val="18"/>
          <w:szCs w:val="18"/>
        </w:rPr>
        <w:t>Cultural Funding by Government</w:t>
      </w:r>
      <w:r w:rsidR="0092599C">
        <w:rPr>
          <w:sz w:val="18"/>
          <w:szCs w:val="18"/>
        </w:rPr>
        <w:t xml:space="preserve"> survey not conducted in 2018–</w:t>
      </w:r>
      <w:r w:rsidR="00EA06BD" w:rsidRPr="00EA06BD">
        <w:rPr>
          <w:sz w:val="18"/>
          <w:szCs w:val="18"/>
        </w:rPr>
        <w:t>19</w:t>
      </w:r>
      <w:r w:rsidR="00AF3920">
        <w:rPr>
          <w:sz w:val="18"/>
          <w:szCs w:val="18"/>
        </w:rPr>
        <w:t xml:space="preserve">, </w:t>
      </w:r>
      <w:r w:rsidR="00EA06BD" w:rsidRPr="00EA06BD">
        <w:rPr>
          <w:sz w:val="18"/>
          <w:szCs w:val="18"/>
        </w:rPr>
        <w:t>as</w:t>
      </w:r>
      <w:r w:rsidR="00AF3920">
        <w:rPr>
          <w:sz w:val="18"/>
          <w:szCs w:val="18"/>
        </w:rPr>
        <w:t xml:space="preserve"> it </w:t>
      </w:r>
      <w:r w:rsidR="00EA06BD" w:rsidRPr="00EA06BD">
        <w:rPr>
          <w:sz w:val="18"/>
          <w:szCs w:val="18"/>
        </w:rPr>
        <w:t>changed to a biennial collection.</w:t>
      </w:r>
    </w:p>
  </w:footnote>
  <w:footnote w:id="2">
    <w:p w14:paraId="3062450F" w14:textId="03348104" w:rsidR="008F768B" w:rsidRDefault="008F76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COVID support funding included in Total recurrent and Total figures only. COVID funding not reported by category.</w:t>
      </w:r>
    </w:p>
  </w:footnote>
  <w:footnote w:id="3">
    <w:p w14:paraId="360B2A9E" w14:textId="183C0146" w:rsidR="00517F20" w:rsidRPr="00517F20" w:rsidRDefault="00517F20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COVID support funding included in Total recurrent and Total figures only. COVID funding not reported by category.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6939" w14:textId="77777777" w:rsidR="00454E8B" w:rsidRDefault="00454E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08A9E" w14:textId="7A624C92" w:rsidR="00F715EF" w:rsidRDefault="002F6A30" w:rsidP="00477982">
    <w:pPr>
      <w:pStyle w:val="Header"/>
      <w:ind w:left="-1418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2076F3" wp14:editId="3FA2ED7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" name="MSIPCMbd1f4defa4f5324bf55f76ee" descr="{&quot;HashCode&quot;:-5034726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FE36AB" w14:textId="5CC90371" w:rsidR="002F6A30" w:rsidRPr="002F6A30" w:rsidRDefault="002F6A30" w:rsidP="002F6A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076F3" id="_x0000_t202" coordsize="21600,21600" o:spt="202" path="m,l,21600r21600,l21600,xe">
              <v:stroke joinstyle="miter"/>
              <v:path gradientshapeok="t" o:connecttype="rect"/>
            </v:shapetype>
            <v:shape id="MSIPCMbd1f4defa4f5324bf55f76ee" o:spid="_x0000_s1026" type="#_x0000_t202" alt="{&quot;HashCode&quot;:-50347268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Oa5yP6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7BFE36AB" w14:textId="5CC90371" w:rsidR="002F6A30" w:rsidRPr="002F6A30" w:rsidRDefault="002F6A30" w:rsidP="002F6A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15EF">
      <w:rPr>
        <w:noProof/>
        <w:lang w:eastAsia="en-AU"/>
      </w:rPr>
      <w:drawing>
        <wp:inline distT="0" distB="0" distL="0" distR="0" wp14:anchorId="50E6DC22" wp14:editId="4397E9E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D2BA8C" w14:textId="14791DFD" w:rsidR="00F715EF" w:rsidRDefault="00F715EF" w:rsidP="00477982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 w:rsidR="00454E8B">
      <w:t>August</w:t>
    </w:r>
    <w:r>
      <w:t xml:space="preserve"> 2021</w:t>
    </w:r>
  </w:p>
  <w:p w14:paraId="7B4B5D1B" w14:textId="77777777" w:rsidR="00F715EF" w:rsidRDefault="00F715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401F9" w14:textId="4DEC6CCA" w:rsidR="002F6A30" w:rsidRDefault="002F6A3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1AC25FE" wp14:editId="64EBB5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1" name="MSIPCMc98a42a1ab574441819c1339" descr="{&quot;HashCode&quot;:-50347268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37F88" w14:textId="2695F89E" w:rsidR="002F6A30" w:rsidRPr="002F6A30" w:rsidRDefault="002F6A30" w:rsidP="002F6A3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C25FE" id="_x0000_t202" coordsize="21600,21600" o:spt="202" path="m,l,21600r21600,l21600,xe">
              <v:stroke joinstyle="miter"/>
              <v:path gradientshapeok="t" o:connecttype="rect"/>
            </v:shapetype>
            <v:shape id="MSIPCMc98a42a1ab574441819c1339" o:spid="_x0000_s1028" type="#_x0000_t202" alt="{&quot;HashCode&quot;:-50347268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" o:allowincell="f" filled="f" stroked="f" strokeweight=".5pt">
              <v:textbox inset=",0,,0">
                <w:txbxContent>
                  <w:p w14:paraId="71937F88" w14:textId="2695F89E" w:rsidR="002F6A30" w:rsidRPr="002F6A30" w:rsidRDefault="002F6A30" w:rsidP="002F6A3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24E6D"/>
    <w:rsid w:val="00032EF0"/>
    <w:rsid w:val="00055716"/>
    <w:rsid w:val="00057FF2"/>
    <w:rsid w:val="00092189"/>
    <w:rsid w:val="0009659E"/>
    <w:rsid w:val="000A0E0A"/>
    <w:rsid w:val="000B455E"/>
    <w:rsid w:val="000B6880"/>
    <w:rsid w:val="000D421A"/>
    <w:rsid w:val="000E2219"/>
    <w:rsid w:val="000E2889"/>
    <w:rsid w:val="000E398B"/>
    <w:rsid w:val="001031A7"/>
    <w:rsid w:val="00111A64"/>
    <w:rsid w:val="00143419"/>
    <w:rsid w:val="001471EA"/>
    <w:rsid w:val="001472FC"/>
    <w:rsid w:val="00170E2A"/>
    <w:rsid w:val="00172F66"/>
    <w:rsid w:val="001736CC"/>
    <w:rsid w:val="00185E9F"/>
    <w:rsid w:val="0019701B"/>
    <w:rsid w:val="001A350B"/>
    <w:rsid w:val="001A36F9"/>
    <w:rsid w:val="001A7280"/>
    <w:rsid w:val="001D5D46"/>
    <w:rsid w:val="001D64AC"/>
    <w:rsid w:val="001D7905"/>
    <w:rsid w:val="002117E6"/>
    <w:rsid w:val="00221CCC"/>
    <w:rsid w:val="00233671"/>
    <w:rsid w:val="0024033A"/>
    <w:rsid w:val="00242B78"/>
    <w:rsid w:val="0027086F"/>
    <w:rsid w:val="00290FEC"/>
    <w:rsid w:val="00293DD6"/>
    <w:rsid w:val="002A4338"/>
    <w:rsid w:val="002C5369"/>
    <w:rsid w:val="002D0023"/>
    <w:rsid w:val="002E2477"/>
    <w:rsid w:val="002E449F"/>
    <w:rsid w:val="002F3895"/>
    <w:rsid w:val="002F6A30"/>
    <w:rsid w:val="00302513"/>
    <w:rsid w:val="00327F06"/>
    <w:rsid w:val="00335334"/>
    <w:rsid w:val="00336DDD"/>
    <w:rsid w:val="0034396E"/>
    <w:rsid w:val="00381364"/>
    <w:rsid w:val="003B5B1D"/>
    <w:rsid w:val="003C50CA"/>
    <w:rsid w:val="003D2EE1"/>
    <w:rsid w:val="003E2F03"/>
    <w:rsid w:val="003F495D"/>
    <w:rsid w:val="00400E77"/>
    <w:rsid w:val="00406DD8"/>
    <w:rsid w:val="0041185C"/>
    <w:rsid w:val="00426F0B"/>
    <w:rsid w:val="00436F4C"/>
    <w:rsid w:val="00450D6E"/>
    <w:rsid w:val="00453173"/>
    <w:rsid w:val="00454E8B"/>
    <w:rsid w:val="00456F44"/>
    <w:rsid w:val="00467552"/>
    <w:rsid w:val="00472E85"/>
    <w:rsid w:val="004753FE"/>
    <w:rsid w:val="004755A2"/>
    <w:rsid w:val="00477982"/>
    <w:rsid w:val="004967D9"/>
    <w:rsid w:val="004A4FCE"/>
    <w:rsid w:val="004D0CD0"/>
    <w:rsid w:val="004F0AC6"/>
    <w:rsid w:val="00517F20"/>
    <w:rsid w:val="00525E0E"/>
    <w:rsid w:val="005262D2"/>
    <w:rsid w:val="00526687"/>
    <w:rsid w:val="00530E99"/>
    <w:rsid w:val="005377F7"/>
    <w:rsid w:val="00542695"/>
    <w:rsid w:val="00544465"/>
    <w:rsid w:val="00561190"/>
    <w:rsid w:val="005658F1"/>
    <w:rsid w:val="00565B47"/>
    <w:rsid w:val="00575A5A"/>
    <w:rsid w:val="005932D0"/>
    <w:rsid w:val="00597F9B"/>
    <w:rsid w:val="005A1312"/>
    <w:rsid w:val="005C7EE7"/>
    <w:rsid w:val="005D6BB7"/>
    <w:rsid w:val="005E1FAA"/>
    <w:rsid w:val="005F23E0"/>
    <w:rsid w:val="005F5B41"/>
    <w:rsid w:val="0061446D"/>
    <w:rsid w:val="00621D6C"/>
    <w:rsid w:val="00625397"/>
    <w:rsid w:val="00633AE3"/>
    <w:rsid w:val="00633DE9"/>
    <w:rsid w:val="00634CBE"/>
    <w:rsid w:val="0064138E"/>
    <w:rsid w:val="00642A79"/>
    <w:rsid w:val="006A2F0E"/>
    <w:rsid w:val="006B354B"/>
    <w:rsid w:val="006C18BE"/>
    <w:rsid w:val="006C66E5"/>
    <w:rsid w:val="006D096B"/>
    <w:rsid w:val="006F06FD"/>
    <w:rsid w:val="006F140F"/>
    <w:rsid w:val="00700E6D"/>
    <w:rsid w:val="00705B86"/>
    <w:rsid w:val="00727C22"/>
    <w:rsid w:val="007312EE"/>
    <w:rsid w:val="00734581"/>
    <w:rsid w:val="00753BB6"/>
    <w:rsid w:val="00754B92"/>
    <w:rsid w:val="007665C2"/>
    <w:rsid w:val="007667CB"/>
    <w:rsid w:val="00781FC4"/>
    <w:rsid w:val="007A4B0F"/>
    <w:rsid w:val="007E12FF"/>
    <w:rsid w:val="008169A6"/>
    <w:rsid w:val="0082186E"/>
    <w:rsid w:val="00827BD2"/>
    <w:rsid w:val="00834A94"/>
    <w:rsid w:val="00834DE8"/>
    <w:rsid w:val="00840072"/>
    <w:rsid w:val="00842CA0"/>
    <w:rsid w:val="00853423"/>
    <w:rsid w:val="0085752F"/>
    <w:rsid w:val="00862898"/>
    <w:rsid w:val="008646E6"/>
    <w:rsid w:val="00866475"/>
    <w:rsid w:val="008763DE"/>
    <w:rsid w:val="00880D08"/>
    <w:rsid w:val="008A4B1F"/>
    <w:rsid w:val="008B767F"/>
    <w:rsid w:val="008C5D5D"/>
    <w:rsid w:val="008D4E53"/>
    <w:rsid w:val="008F5F11"/>
    <w:rsid w:val="008F768B"/>
    <w:rsid w:val="008F7FA4"/>
    <w:rsid w:val="00903111"/>
    <w:rsid w:val="0092599C"/>
    <w:rsid w:val="009313D2"/>
    <w:rsid w:val="0093312F"/>
    <w:rsid w:val="0094124E"/>
    <w:rsid w:val="00945360"/>
    <w:rsid w:val="00953012"/>
    <w:rsid w:val="009654E0"/>
    <w:rsid w:val="009B7EF0"/>
    <w:rsid w:val="009E12E4"/>
    <w:rsid w:val="009F4363"/>
    <w:rsid w:val="00A22246"/>
    <w:rsid w:val="00A241FE"/>
    <w:rsid w:val="00A35CD0"/>
    <w:rsid w:val="00A35E7B"/>
    <w:rsid w:val="00A3726F"/>
    <w:rsid w:val="00A606B1"/>
    <w:rsid w:val="00A87CA9"/>
    <w:rsid w:val="00A93B55"/>
    <w:rsid w:val="00AA38E6"/>
    <w:rsid w:val="00AC0B64"/>
    <w:rsid w:val="00AD20F8"/>
    <w:rsid w:val="00AE0BE1"/>
    <w:rsid w:val="00AE4F02"/>
    <w:rsid w:val="00AF3920"/>
    <w:rsid w:val="00AF5FC0"/>
    <w:rsid w:val="00AF62DA"/>
    <w:rsid w:val="00B049A4"/>
    <w:rsid w:val="00B04E5C"/>
    <w:rsid w:val="00B1045C"/>
    <w:rsid w:val="00B40560"/>
    <w:rsid w:val="00B43C56"/>
    <w:rsid w:val="00B54563"/>
    <w:rsid w:val="00B55747"/>
    <w:rsid w:val="00B704AE"/>
    <w:rsid w:val="00B801D4"/>
    <w:rsid w:val="00B96893"/>
    <w:rsid w:val="00BA0A5A"/>
    <w:rsid w:val="00BA1263"/>
    <w:rsid w:val="00BA7F94"/>
    <w:rsid w:val="00BC0D30"/>
    <w:rsid w:val="00BC19F0"/>
    <w:rsid w:val="00BC329E"/>
    <w:rsid w:val="00BC7D72"/>
    <w:rsid w:val="00BD597E"/>
    <w:rsid w:val="00BE1F34"/>
    <w:rsid w:val="00BE2B0C"/>
    <w:rsid w:val="00BE7E66"/>
    <w:rsid w:val="00BF7BAC"/>
    <w:rsid w:val="00C16794"/>
    <w:rsid w:val="00C240E2"/>
    <w:rsid w:val="00C451EE"/>
    <w:rsid w:val="00C55F55"/>
    <w:rsid w:val="00C67436"/>
    <w:rsid w:val="00C67AD2"/>
    <w:rsid w:val="00CC75CC"/>
    <w:rsid w:val="00CE4542"/>
    <w:rsid w:val="00CF5CAA"/>
    <w:rsid w:val="00CF5E24"/>
    <w:rsid w:val="00D03AE2"/>
    <w:rsid w:val="00D27D0E"/>
    <w:rsid w:val="00D462B1"/>
    <w:rsid w:val="00D47936"/>
    <w:rsid w:val="00D673C4"/>
    <w:rsid w:val="00D76B2F"/>
    <w:rsid w:val="00D82A33"/>
    <w:rsid w:val="00D92957"/>
    <w:rsid w:val="00DA7675"/>
    <w:rsid w:val="00DB3AEC"/>
    <w:rsid w:val="00DB4FA3"/>
    <w:rsid w:val="00DC2DFA"/>
    <w:rsid w:val="00DC6A98"/>
    <w:rsid w:val="00DD3189"/>
    <w:rsid w:val="00DD5D52"/>
    <w:rsid w:val="00DF3729"/>
    <w:rsid w:val="00E22E9B"/>
    <w:rsid w:val="00E34E34"/>
    <w:rsid w:val="00E57BCF"/>
    <w:rsid w:val="00E8183D"/>
    <w:rsid w:val="00E92EB5"/>
    <w:rsid w:val="00E97404"/>
    <w:rsid w:val="00E978C6"/>
    <w:rsid w:val="00EA06BD"/>
    <w:rsid w:val="00EA2F26"/>
    <w:rsid w:val="00EA5BA4"/>
    <w:rsid w:val="00EA6D34"/>
    <w:rsid w:val="00EB40A5"/>
    <w:rsid w:val="00ED07F0"/>
    <w:rsid w:val="00ED7D65"/>
    <w:rsid w:val="00EE4583"/>
    <w:rsid w:val="00EF213E"/>
    <w:rsid w:val="00EF61B4"/>
    <w:rsid w:val="00F14A16"/>
    <w:rsid w:val="00F2269C"/>
    <w:rsid w:val="00F31503"/>
    <w:rsid w:val="00F3567E"/>
    <w:rsid w:val="00F408EE"/>
    <w:rsid w:val="00F45E7E"/>
    <w:rsid w:val="00F46A0E"/>
    <w:rsid w:val="00F56262"/>
    <w:rsid w:val="00F7051B"/>
    <w:rsid w:val="00F715EF"/>
    <w:rsid w:val="00FC16F3"/>
    <w:rsid w:val="00FD10E9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775515EB"/>
  <w15:docId w15:val="{C56AFEEB-F802-4875-8E2B-719A8473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2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2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hart" Target="charts/char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rp\absdfs\workgroup\ECEDGSA\Culture\Cultural%20Funding\2019-20%20Survey\Validation\CF%20Analysis%202019_2020_020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rp\absdfs\workgroup\ECEDGSA\Culture\Cultural%20Funding\2019-20%20Survey\Validation\CF%20Analysis%202019_2020_020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corp\absdfs\workgroup\ECEDGSA\Culture\Cultural%20Funding\2019-20%20Survey\Validation\CF%20Analysis%202019_2020_02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693113256240459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SA!$B$39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SA!$A$40:$A$43</c:f>
              <c:strCache>
                <c:ptCount val="4"/>
                <c:pt idx="0">
                  <c:v>Art museums</c:v>
                </c:pt>
                <c:pt idx="1">
                  <c:v>Other museums 
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SA!$B$40:$B$43</c:f>
              <c:numCache>
                <c:formatCode>0.0</c:formatCode>
                <c:ptCount val="4"/>
                <c:pt idx="0">
                  <c:v>14.843</c:v>
                </c:pt>
                <c:pt idx="1">
                  <c:v>29.117000000000001</c:v>
                </c:pt>
                <c:pt idx="2">
                  <c:v>36.338999999999999</c:v>
                </c:pt>
                <c:pt idx="3">
                  <c:v>6.3230000000000004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D6-47D8-AC9A-9FD020352EC7}"/>
            </c:ext>
          </c:extLst>
        </c:ser>
        <c:ser>
          <c:idx val="1"/>
          <c:order val="1"/>
          <c:tx>
            <c:strRef>
              <c:f>SA!$C$39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SA!$A$40:$A$43</c:f>
              <c:strCache>
                <c:ptCount val="4"/>
                <c:pt idx="0">
                  <c:v>Art museums</c:v>
                </c:pt>
                <c:pt idx="1">
                  <c:v>Other museums 
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SA!$C$40:$C$43</c:f>
              <c:numCache>
                <c:formatCode>#,##0.0</c:formatCode>
                <c:ptCount val="4"/>
                <c:pt idx="0">
                  <c:v>13.807</c:v>
                </c:pt>
                <c:pt idx="1">
                  <c:v>29.152999999999999</c:v>
                </c:pt>
                <c:pt idx="2">
                  <c:v>37.74</c:v>
                </c:pt>
                <c:pt idx="3">
                  <c:v>6.2539999999999996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D6-47D8-AC9A-9FD020352EC7}"/>
            </c:ext>
          </c:extLst>
        </c:ser>
        <c:ser>
          <c:idx val="2"/>
          <c:order val="2"/>
          <c:tx>
            <c:strRef>
              <c:f>SA!$D$39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SA!$A$40:$A$43</c:f>
              <c:strCache>
                <c:ptCount val="4"/>
                <c:pt idx="0">
                  <c:v>Art museums</c:v>
                </c:pt>
                <c:pt idx="1">
                  <c:v>Other museums 
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SA!$D$40:$D$43</c:f>
              <c:numCache>
                <c:formatCode>#,##0.0</c:formatCode>
                <c:ptCount val="4"/>
                <c:pt idx="0">
                  <c:v>13.723000000000001</c:v>
                </c:pt>
                <c:pt idx="1">
                  <c:v>35.255000000000003</c:v>
                </c:pt>
                <c:pt idx="2">
                  <c:v>36.521999999999998</c:v>
                </c:pt>
                <c:pt idx="3">
                  <c:v>6.0519999999999996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D6-47D8-AC9A-9FD020352E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174528"/>
        <c:axId val="233176064"/>
      </c:barChart>
      <c:catAx>
        <c:axId val="2331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6064"/>
        <c:crosses val="autoZero"/>
        <c:auto val="1"/>
        <c:lblAlgn val="ctr"/>
        <c:lblOffset val="100"/>
        <c:noMultiLvlLbl val="0"/>
      </c:catAx>
      <c:valAx>
        <c:axId val="23317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2819477195305169"/>
          <c:y val="0.21381962671332749"/>
          <c:w val="0.12888451443569557"/>
          <c:h val="0.17079870224555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621414643585430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SA!$B$49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SA!$A$50:$A$56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SA!$B$50:$B$56</c:f>
              <c:numCache>
                <c:formatCode>#,##0.0</c:formatCode>
                <c:ptCount val="7"/>
                <c:pt idx="0">
                  <c:v>10.536</c:v>
                </c:pt>
                <c:pt idx="1">
                  <c:v>32.679000000000002</c:v>
                </c:pt>
                <c:pt idx="2">
                  <c:v>9.66</c:v>
                </c:pt>
                <c:pt idx="3">
                  <c:v>13.699</c:v>
                </c:pt>
                <c:pt idx="4">
                  <c:v>1.5349999999999999</c:v>
                </c:pt>
                <c:pt idx="5">
                  <c:v>11.388999999999999</c:v>
                </c:pt>
                <c:pt idx="6">
                  <c:v>6.0810000000000004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3A-43EE-B8C2-A5C715992E6D}"/>
            </c:ext>
          </c:extLst>
        </c:ser>
        <c:ser>
          <c:idx val="1"/>
          <c:order val="1"/>
          <c:tx>
            <c:strRef>
              <c:f>SA!$C$49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SA!$A$50:$A$56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SA!$C$50:$C$56</c:f>
              <c:numCache>
                <c:formatCode>#,##0.0</c:formatCode>
                <c:ptCount val="7"/>
                <c:pt idx="0">
                  <c:v>12.946</c:v>
                </c:pt>
                <c:pt idx="1">
                  <c:v>73.260999999999996</c:v>
                </c:pt>
                <c:pt idx="2">
                  <c:v>10.36</c:v>
                </c:pt>
                <c:pt idx="3">
                  <c:v>14.547000000000001</c:v>
                </c:pt>
                <c:pt idx="4">
                  <c:v>1.708</c:v>
                </c:pt>
                <c:pt idx="5">
                  <c:v>13.259</c:v>
                </c:pt>
                <c:pt idx="6">
                  <c:v>8.0779999999999994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3A-43EE-B8C2-A5C715992E6D}"/>
            </c:ext>
          </c:extLst>
        </c:ser>
        <c:ser>
          <c:idx val="2"/>
          <c:order val="2"/>
          <c:tx>
            <c:strRef>
              <c:f>SA!$D$49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SA!$A$50:$A$56</c:f>
              <c:strCache>
                <c:ptCount val="7"/>
                <c:pt idx="0">
                  <c:v>Music </c:v>
                </c:pt>
                <c:pt idx="1">
                  <c:v>Performing arts venues</c:v>
                </c:pt>
                <c:pt idx="2">
                  <c:v>Film &amp; video production &amp; distribution</c:v>
                </c:pt>
                <c:pt idx="3">
                  <c:v>Arts education</c:v>
                </c:pt>
                <c:pt idx="4">
                  <c:v>Community arts &amp; cultural development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SA!$D$50:$D$56</c:f>
              <c:numCache>
                <c:formatCode>#,##0.0</c:formatCode>
                <c:ptCount val="7"/>
                <c:pt idx="0">
                  <c:v>10.333</c:v>
                </c:pt>
                <c:pt idx="1">
                  <c:v>55.35</c:v>
                </c:pt>
                <c:pt idx="2">
                  <c:v>8.6039999999999992</c:v>
                </c:pt>
                <c:pt idx="3">
                  <c:v>16.140999999999998</c:v>
                </c:pt>
                <c:pt idx="4">
                  <c:v>8.1999999999999993</c:v>
                </c:pt>
                <c:pt idx="5">
                  <c:v>12.042999999999999</c:v>
                </c:pt>
                <c:pt idx="6">
                  <c:v>8.7249999999999996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3A-43EE-B8C2-A5C715992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2569472"/>
        <c:axId val="232571264"/>
      </c:barChart>
      <c:catAx>
        <c:axId val="23256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571264"/>
        <c:crosses val="autoZero"/>
        <c:auto val="1"/>
        <c:lblAlgn val="ctr"/>
        <c:lblOffset val="100"/>
        <c:noMultiLvlLbl val="0"/>
      </c:catAx>
      <c:valAx>
        <c:axId val="23257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56947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2819483221967771"/>
          <c:y val="0.10111821264072271"/>
          <c:w val="0.12303641596658099"/>
          <c:h val="0.198081919149419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5731977082631206"/>
          <c:y val="5.9431958948282487E-2"/>
          <c:w val="0.61602704331219293"/>
          <c:h val="0.793626036745406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SA!$B$61</c:f>
              <c:strCache>
                <c:ptCount val="1"/>
                <c:pt idx="0">
                  <c:v>2019-20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SA!$A$62:$A$70</c:f>
              <c:strCache>
                <c:ptCount val="9"/>
                <c:pt idx="0">
                  <c:v>Multi-arts festivals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Cross-art form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SA!$B$62:$B$70</c:f>
              <c:numCache>
                <c:formatCode>#,##0.0</c:formatCode>
                <c:ptCount val="9"/>
                <c:pt idx="0" formatCode="0.0">
                  <c:v>12.042999999999999</c:v>
                </c:pt>
                <c:pt idx="1">
                  <c:v>16.061</c:v>
                </c:pt>
                <c:pt idx="2" formatCode="0.0">
                  <c:v>8.6039999999999992</c:v>
                </c:pt>
                <c:pt idx="3" formatCode="0.0">
                  <c:v>7.6849999999999996</c:v>
                </c:pt>
                <c:pt idx="4">
                  <c:v>26.527999999999999</c:v>
                </c:pt>
                <c:pt idx="5" formatCode="0.0">
                  <c:v>10.333</c:v>
                </c:pt>
                <c:pt idx="6" formatCode="0.0">
                  <c:v>36.521999999999998</c:v>
                </c:pt>
                <c:pt idx="7" formatCode="0.0">
                  <c:v>34.484000000000002</c:v>
                </c:pt>
                <c:pt idx="8" formatCode="0.0">
                  <c:v>13.723000000000001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C-4F6A-8A48-E32A5819693F}"/>
            </c:ext>
          </c:extLst>
        </c:ser>
        <c:ser>
          <c:idx val="1"/>
          <c:order val="1"/>
          <c:tx>
            <c:strRef>
              <c:f>SA!$C$61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SA!$A$62:$A$70</c:f>
              <c:strCache>
                <c:ptCount val="9"/>
                <c:pt idx="0">
                  <c:v>Multi-arts festivals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Cross-art form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SA!$C$62:$C$70</c:f>
              <c:numCache>
                <c:formatCode>#,##0.0</c:formatCode>
                <c:ptCount val="9"/>
                <c:pt idx="0" formatCode="0.0">
                  <c:v>13.259</c:v>
                </c:pt>
                <c:pt idx="1">
                  <c:v>14.547000000000001</c:v>
                </c:pt>
                <c:pt idx="2" formatCode="0.0">
                  <c:v>10.36</c:v>
                </c:pt>
                <c:pt idx="3" formatCode="0.0">
                  <c:v>9.7799999999999994</c:v>
                </c:pt>
                <c:pt idx="4">
                  <c:v>29.893999999999998</c:v>
                </c:pt>
                <c:pt idx="5" formatCode="0.0">
                  <c:v>12.863</c:v>
                </c:pt>
                <c:pt idx="6" formatCode="0.0">
                  <c:v>36.021000000000001</c:v>
                </c:pt>
                <c:pt idx="7" formatCode="0.0">
                  <c:v>26.978999999999999</c:v>
                </c:pt>
                <c:pt idx="8" formatCode="0.0">
                  <c:v>13.807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3C-4F6A-8A48-E32A5819693F}"/>
            </c:ext>
          </c:extLst>
        </c:ser>
        <c:ser>
          <c:idx val="2"/>
          <c:order val="2"/>
          <c:tx>
            <c:strRef>
              <c:f>SA!$D$61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SA!$A$62:$A$70</c:f>
              <c:strCache>
                <c:ptCount val="9"/>
                <c:pt idx="0">
                  <c:v>Multi-arts festivals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Cross-art form</c:v>
                </c:pt>
                <c:pt idx="4">
                  <c:v>Performing arts venues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SA!$D$62:$D$70</c:f>
              <c:numCache>
                <c:formatCode>#,##0.0</c:formatCode>
                <c:ptCount val="9"/>
                <c:pt idx="0" formatCode="0.0">
                  <c:v>11.388999999999999</c:v>
                </c:pt>
                <c:pt idx="1">
                  <c:v>13.699</c:v>
                </c:pt>
                <c:pt idx="2" formatCode="0.0">
                  <c:v>8.6950000000000003</c:v>
                </c:pt>
                <c:pt idx="3" formatCode="0.0">
                  <c:v>8.7170000000000005</c:v>
                </c:pt>
                <c:pt idx="4">
                  <c:v>26.015000000000001</c:v>
                </c:pt>
                <c:pt idx="5" formatCode="0.0">
                  <c:v>10.536</c:v>
                </c:pt>
                <c:pt idx="6" formatCode="0.0">
                  <c:v>34.042000000000002</c:v>
                </c:pt>
                <c:pt idx="7" formatCode="0.0">
                  <c:v>25.268000000000001</c:v>
                </c:pt>
                <c:pt idx="8" formatCode="0.0">
                  <c:v>14.798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3C-4F6A-8A48-E32A58196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2960000"/>
        <c:axId val="232961536"/>
      </c:barChart>
      <c:catAx>
        <c:axId val="232960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61536"/>
        <c:crosses val="autoZero"/>
        <c:auto val="1"/>
        <c:lblAlgn val="ctr"/>
        <c:lblOffset val="100"/>
        <c:noMultiLvlLbl val="0"/>
      </c:catAx>
      <c:valAx>
        <c:axId val="232961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latin typeface="+mn-lt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0.62982863853239979"/>
              <c:y val="0.9457095523338737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2960000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5089436135959817"/>
          <c:y val="0.46889859538586787"/>
          <c:w val="0.10557127690485461"/>
          <c:h val="0.183902152230971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DFF0E8D596C459BF6924D447E3E9E" ma:contentTypeVersion="0" ma:contentTypeDescription="Create a new document." ma:contentTypeScope="" ma:versionID="bb3dd3da83ee067048d483c7eaa6ef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1CC56-E6C3-4D29-BCD7-A348BAAB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5B111-C5BA-4AB3-96E3-50F2725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2017–18 — South Australian Government</vt:lpstr>
    </vt:vector>
  </TitlesOfParts>
  <Company>Department of Communications and the Arts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South Australian Government</dc:title>
  <dc:subject/>
  <dc:creator>Department of Communications and the Arts</dc:creator>
  <cp:keywords/>
  <dc:description>22 November 2018</dc:description>
  <cp:lastModifiedBy>Tammie Butterick</cp:lastModifiedBy>
  <cp:revision>37</cp:revision>
  <cp:lastPrinted>2021-06-09T00:40:00Z</cp:lastPrinted>
  <dcterms:created xsi:type="dcterms:W3CDTF">2021-06-11T06:36:00Z</dcterms:created>
  <dcterms:modified xsi:type="dcterms:W3CDTF">2021-07-20T04:49:00Z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0x010100878DFF0E8D596C459BF6924D447E3E9E</vt:lpwstr>
  </property>
  <property fmtid="{D5CDD505-2E9C-101B-9397-08002B2CF9AE}" pid="3" name="TrimRevisionNumber">
    <vt:i4>15</vt:i4>
  </property>
  <property fmtid="{D5CDD505-2E9C-101B-9397-08002B2CF9AE}" pid="4" name="MSIP_Label_c8e5a7ee-c283-40b0-98eb-fa437df4c031_Enabled">
    <vt:lpwstr>true</vt:lpwstr>
  </property>
  <property fmtid="{D5CDD505-2E9C-101B-9397-08002B2CF9AE}" pid="5" name="MSIP_Label_c8e5a7ee-c283-40b0-98eb-fa437df4c031_SetDate">
    <vt:lpwstr>2021-06-07T06:28:02Z</vt:lpwstr>
  </property>
  <property fmtid="{D5CDD505-2E9C-101B-9397-08002B2CF9AE}" pid="6" name="MSIP_Label_c8e5a7ee-c283-40b0-98eb-fa437df4c031_Method">
    <vt:lpwstr>Privileged</vt:lpwstr>
  </property>
  <property fmtid="{D5CDD505-2E9C-101B-9397-08002B2CF9AE}" pid="7" name="MSIP_Label_c8e5a7ee-c283-40b0-98eb-fa437df4c031_Name">
    <vt:lpwstr>OFFICIAL</vt:lpwstr>
  </property>
  <property fmtid="{D5CDD505-2E9C-101B-9397-08002B2CF9AE}" pid="8" name="MSIP_Label_c8e5a7ee-c283-40b0-98eb-fa437df4c031_SiteId">
    <vt:lpwstr>34cdb737-c4fa-4c21-9a34-88ac2d721f88</vt:lpwstr>
  </property>
  <property fmtid="{D5CDD505-2E9C-101B-9397-08002B2CF9AE}" pid="9" name="MSIP_Label_c8e5a7ee-c283-40b0-98eb-fa437df4c031_ActionId">
    <vt:lpwstr>21a3df13-b4f6-444a-bcf8-c2ac5668d5d9</vt:lpwstr>
  </property>
  <property fmtid="{D5CDD505-2E9C-101B-9397-08002B2CF9AE}" pid="10" name="MSIP_Label_c8e5a7ee-c283-40b0-98eb-fa437df4c031_ContentBits">
    <vt:lpwstr>0</vt:lpwstr>
  </property>
</Properties>
</file>