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FAF" w:rsidRDefault="00297528" w:rsidP="00297528">
      <w:pPr>
        <w:ind w:left="-1418"/>
        <w:sectPr w:rsidR="00567FAF" w:rsidSect="0084603E">
          <w:footerReference w:type="default" r:id="rId11"/>
          <w:pgSz w:w="11906" w:h="16838"/>
          <w:pgMar w:top="0" w:right="1440" w:bottom="1440" w:left="1440" w:header="0" w:footer="0" w:gutter="0"/>
          <w:cols w:space="708"/>
          <w:docGrid w:linePitch="360"/>
        </w:sectPr>
      </w:pPr>
      <w:r>
        <w:rPr>
          <w:noProof/>
          <w:lang w:eastAsia="zh-TW" w:bidi="hi-IN"/>
        </w:rPr>
        <w:drawing>
          <wp:inline distT="0" distB="0" distL="0" distR="0" wp14:anchorId="3ACA0B82" wp14:editId="3ACA0B83">
            <wp:extent cx="7537757" cy="1349375"/>
            <wp:effectExtent l="0" t="0" r="6350" b="3175"/>
            <wp:docPr id="1" name="Picture 1" descr="Logo: Australian Government, Department of Communications and the Arts.&#10;http://www.communications.gov.au&#10;http://www.arts.gov.au&#10;http://www.classification.gov.au&#10;&#10;&#10;GPO Box 2154, Canberra ACT 2601 Australia.&#10;Telephone 02 6271 1000" title="Logo banner for the Australian Government's Department of Communic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2">
                      <a:extLst>
                        <a:ext uri="{28A0092B-C50C-407E-A947-70E740481C1C}">
                          <a14:useLocalDpi xmlns:a14="http://schemas.microsoft.com/office/drawing/2010/main" val="0"/>
                        </a:ext>
                      </a:extLst>
                    </a:blip>
                    <a:stretch>
                      <a:fillRect/>
                    </a:stretch>
                  </pic:blipFill>
                  <pic:spPr>
                    <a:xfrm>
                      <a:off x="0" y="0"/>
                      <a:ext cx="7565339" cy="1354313"/>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rsidR="00A7176A" w:rsidRDefault="00815871" w:rsidP="00C61D2E">
      <w:pPr>
        <w:pStyle w:val="Heading1"/>
      </w:pPr>
      <w:r>
        <w:t>Frequently asked questions</w:t>
      </w:r>
    </w:p>
    <w:p w:rsidR="00A7176A" w:rsidRPr="005621D9" w:rsidRDefault="00815871" w:rsidP="00A7176A">
      <w:pPr>
        <w:pStyle w:val="subtitleofdocument"/>
      </w:pPr>
      <w:r>
        <w:t>Festivals Australia</w:t>
      </w:r>
    </w:p>
    <w:p w:rsidR="00A7176A" w:rsidRDefault="00815871" w:rsidP="00A7176A">
      <w:pPr>
        <w:pStyle w:val="Normal-monthyearforcoverpage"/>
      </w:pPr>
      <w:r>
        <w:t>September 2017</w:t>
      </w:r>
    </w:p>
    <w:p w:rsidR="00A7176A" w:rsidRDefault="00A7176A" w:rsidP="00A7176A">
      <w:r>
        <w:br w:type="page"/>
      </w:r>
    </w:p>
    <w:p w:rsidR="00153CF3" w:rsidRPr="0009516A" w:rsidRDefault="00153CF3" w:rsidP="00153CF3">
      <w:pPr>
        <w:pStyle w:val="Heading2-notshowingincontentsindocument"/>
      </w:pPr>
      <w:r w:rsidRPr="0009516A">
        <w:lastRenderedPageBreak/>
        <w:t>Contents</w:t>
      </w:r>
    </w:p>
    <w:p w:rsidR="008771C4" w:rsidRDefault="00153CF3">
      <w:pPr>
        <w:pStyle w:val="TOC1"/>
        <w:tabs>
          <w:tab w:val="right" w:leader="dot" w:pos="9323"/>
        </w:tabs>
        <w:rPr>
          <w:rFonts w:eastAsiaTheme="minorEastAsia"/>
          <w:b w:val="0"/>
          <w:noProof/>
          <w:color w:val="auto"/>
          <w:sz w:val="22"/>
          <w:szCs w:val="20"/>
          <w:lang w:eastAsia="zh-TW" w:bidi="hi-IN"/>
        </w:rPr>
      </w:pPr>
      <w:r>
        <w:rPr>
          <w:b w:val="0"/>
        </w:rPr>
        <w:fldChar w:fldCharType="begin"/>
      </w:r>
      <w:r>
        <w:rPr>
          <w:b w:val="0"/>
        </w:rPr>
        <w:instrText xml:space="preserve"> TOC \h \z \t "Heading 2,1,Heading 3,2,Heading 4,3,Heading 2 - list,1,Heading 3 - list,2,Heading 4 - list,3" </w:instrText>
      </w:r>
      <w:r>
        <w:rPr>
          <w:b w:val="0"/>
        </w:rPr>
        <w:fldChar w:fldCharType="separate"/>
      </w:r>
      <w:hyperlink w:anchor="_Toc492477836" w:history="1">
        <w:r w:rsidR="008771C4" w:rsidRPr="00794A62">
          <w:rPr>
            <w:rStyle w:val="Hyperlink"/>
            <w:noProof/>
          </w:rPr>
          <w:t>1. Funding</w:t>
        </w:r>
        <w:r w:rsidR="008771C4">
          <w:rPr>
            <w:noProof/>
            <w:webHidden/>
          </w:rPr>
          <w:tab/>
        </w:r>
        <w:r w:rsidR="008771C4">
          <w:rPr>
            <w:noProof/>
            <w:webHidden/>
          </w:rPr>
          <w:fldChar w:fldCharType="begin"/>
        </w:r>
        <w:r w:rsidR="008771C4">
          <w:rPr>
            <w:noProof/>
            <w:webHidden/>
          </w:rPr>
          <w:instrText xml:space="preserve"> PAGEREF _Toc492477836 \h </w:instrText>
        </w:r>
        <w:r w:rsidR="008771C4">
          <w:rPr>
            <w:noProof/>
            <w:webHidden/>
          </w:rPr>
        </w:r>
        <w:r w:rsidR="008771C4">
          <w:rPr>
            <w:noProof/>
            <w:webHidden/>
          </w:rPr>
          <w:fldChar w:fldCharType="separate"/>
        </w:r>
        <w:r w:rsidR="008771C4">
          <w:rPr>
            <w:noProof/>
            <w:webHidden/>
          </w:rPr>
          <w:t>4</w:t>
        </w:r>
        <w:r w:rsidR="008771C4">
          <w:rPr>
            <w:noProof/>
            <w:webHidden/>
          </w:rPr>
          <w:fldChar w:fldCharType="end"/>
        </w:r>
      </w:hyperlink>
    </w:p>
    <w:p w:rsidR="008771C4" w:rsidRDefault="0047238E">
      <w:pPr>
        <w:pStyle w:val="TOC2"/>
        <w:tabs>
          <w:tab w:val="right" w:leader="dot" w:pos="9323"/>
        </w:tabs>
        <w:rPr>
          <w:rFonts w:eastAsiaTheme="minorEastAsia"/>
          <w:noProof/>
          <w:szCs w:val="20"/>
          <w:lang w:eastAsia="zh-TW" w:bidi="hi-IN"/>
        </w:rPr>
      </w:pPr>
      <w:hyperlink w:anchor="_Toc492477837" w:history="1">
        <w:r w:rsidR="008771C4" w:rsidRPr="00794A62">
          <w:rPr>
            <w:rStyle w:val="Hyperlink"/>
            <w:noProof/>
          </w:rPr>
          <w:t>1.1 How often can I apply?</w:t>
        </w:r>
        <w:r w:rsidR="008771C4">
          <w:rPr>
            <w:noProof/>
            <w:webHidden/>
          </w:rPr>
          <w:tab/>
        </w:r>
        <w:r w:rsidR="008771C4">
          <w:rPr>
            <w:noProof/>
            <w:webHidden/>
          </w:rPr>
          <w:fldChar w:fldCharType="begin"/>
        </w:r>
        <w:r w:rsidR="008771C4">
          <w:rPr>
            <w:noProof/>
            <w:webHidden/>
          </w:rPr>
          <w:instrText xml:space="preserve"> PAGEREF _Toc492477837 \h </w:instrText>
        </w:r>
        <w:r w:rsidR="008771C4">
          <w:rPr>
            <w:noProof/>
            <w:webHidden/>
          </w:rPr>
        </w:r>
        <w:r w:rsidR="008771C4">
          <w:rPr>
            <w:noProof/>
            <w:webHidden/>
          </w:rPr>
          <w:fldChar w:fldCharType="separate"/>
        </w:r>
        <w:r w:rsidR="008771C4">
          <w:rPr>
            <w:noProof/>
            <w:webHidden/>
          </w:rPr>
          <w:t>4</w:t>
        </w:r>
        <w:r w:rsidR="008771C4">
          <w:rPr>
            <w:noProof/>
            <w:webHidden/>
          </w:rPr>
          <w:fldChar w:fldCharType="end"/>
        </w:r>
      </w:hyperlink>
    </w:p>
    <w:p w:rsidR="008771C4" w:rsidRDefault="0047238E">
      <w:pPr>
        <w:pStyle w:val="TOC2"/>
        <w:tabs>
          <w:tab w:val="right" w:leader="dot" w:pos="9323"/>
        </w:tabs>
        <w:rPr>
          <w:rFonts w:eastAsiaTheme="minorEastAsia"/>
          <w:noProof/>
          <w:szCs w:val="20"/>
          <w:lang w:eastAsia="zh-TW" w:bidi="hi-IN"/>
        </w:rPr>
      </w:pPr>
      <w:hyperlink w:anchor="_Toc492477838" w:history="1">
        <w:r w:rsidR="008771C4" w:rsidRPr="00794A62">
          <w:rPr>
            <w:rStyle w:val="Hyperlink"/>
            <w:noProof/>
          </w:rPr>
          <w:t>1.2 What are the opening and closing dates for applications?</w:t>
        </w:r>
        <w:r w:rsidR="008771C4">
          <w:rPr>
            <w:noProof/>
            <w:webHidden/>
          </w:rPr>
          <w:tab/>
        </w:r>
        <w:r w:rsidR="008771C4">
          <w:rPr>
            <w:noProof/>
            <w:webHidden/>
          </w:rPr>
          <w:fldChar w:fldCharType="begin"/>
        </w:r>
        <w:r w:rsidR="008771C4">
          <w:rPr>
            <w:noProof/>
            <w:webHidden/>
          </w:rPr>
          <w:instrText xml:space="preserve"> PAGEREF _Toc492477838 \h </w:instrText>
        </w:r>
        <w:r w:rsidR="008771C4">
          <w:rPr>
            <w:noProof/>
            <w:webHidden/>
          </w:rPr>
        </w:r>
        <w:r w:rsidR="008771C4">
          <w:rPr>
            <w:noProof/>
            <w:webHidden/>
          </w:rPr>
          <w:fldChar w:fldCharType="separate"/>
        </w:r>
        <w:r w:rsidR="008771C4">
          <w:rPr>
            <w:noProof/>
            <w:webHidden/>
          </w:rPr>
          <w:t>4</w:t>
        </w:r>
        <w:r w:rsidR="008771C4">
          <w:rPr>
            <w:noProof/>
            <w:webHidden/>
          </w:rPr>
          <w:fldChar w:fldCharType="end"/>
        </w:r>
      </w:hyperlink>
    </w:p>
    <w:p w:rsidR="008771C4" w:rsidRDefault="0047238E">
      <w:pPr>
        <w:pStyle w:val="TOC2"/>
        <w:tabs>
          <w:tab w:val="right" w:leader="dot" w:pos="9323"/>
        </w:tabs>
        <w:rPr>
          <w:rFonts w:eastAsiaTheme="minorEastAsia"/>
          <w:noProof/>
          <w:szCs w:val="20"/>
          <w:lang w:eastAsia="zh-TW" w:bidi="hi-IN"/>
        </w:rPr>
      </w:pPr>
      <w:hyperlink w:anchor="_Toc492477839" w:history="1">
        <w:r w:rsidR="008771C4" w:rsidRPr="00794A62">
          <w:rPr>
            <w:rStyle w:val="Hyperlink"/>
            <w:noProof/>
          </w:rPr>
          <w:t>1.3 Should I apply for annual or multi-year funding?</w:t>
        </w:r>
        <w:r w:rsidR="008771C4">
          <w:rPr>
            <w:noProof/>
            <w:webHidden/>
          </w:rPr>
          <w:tab/>
        </w:r>
        <w:r w:rsidR="008771C4">
          <w:rPr>
            <w:noProof/>
            <w:webHidden/>
          </w:rPr>
          <w:fldChar w:fldCharType="begin"/>
        </w:r>
        <w:r w:rsidR="008771C4">
          <w:rPr>
            <w:noProof/>
            <w:webHidden/>
          </w:rPr>
          <w:instrText xml:space="preserve"> PAGEREF _Toc492477839 \h </w:instrText>
        </w:r>
        <w:r w:rsidR="008771C4">
          <w:rPr>
            <w:noProof/>
            <w:webHidden/>
          </w:rPr>
        </w:r>
        <w:r w:rsidR="008771C4">
          <w:rPr>
            <w:noProof/>
            <w:webHidden/>
          </w:rPr>
          <w:fldChar w:fldCharType="separate"/>
        </w:r>
        <w:r w:rsidR="008771C4">
          <w:rPr>
            <w:noProof/>
            <w:webHidden/>
          </w:rPr>
          <w:t>4</w:t>
        </w:r>
        <w:r w:rsidR="008771C4">
          <w:rPr>
            <w:noProof/>
            <w:webHidden/>
          </w:rPr>
          <w:fldChar w:fldCharType="end"/>
        </w:r>
      </w:hyperlink>
    </w:p>
    <w:p w:rsidR="008771C4" w:rsidRDefault="0047238E">
      <w:pPr>
        <w:pStyle w:val="TOC2"/>
        <w:tabs>
          <w:tab w:val="right" w:leader="dot" w:pos="9323"/>
        </w:tabs>
        <w:rPr>
          <w:rFonts w:eastAsiaTheme="minorEastAsia"/>
          <w:noProof/>
          <w:szCs w:val="20"/>
          <w:lang w:eastAsia="zh-TW" w:bidi="hi-IN"/>
        </w:rPr>
      </w:pPr>
      <w:hyperlink w:anchor="_Toc492477840" w:history="1">
        <w:r w:rsidR="008771C4" w:rsidRPr="00794A62">
          <w:rPr>
            <w:rStyle w:val="Hyperlink"/>
            <w:noProof/>
          </w:rPr>
          <w:t>1.4 Can I apply outside of an advertised funding round?</w:t>
        </w:r>
        <w:r w:rsidR="008771C4">
          <w:rPr>
            <w:noProof/>
            <w:webHidden/>
          </w:rPr>
          <w:tab/>
        </w:r>
        <w:r w:rsidR="008771C4">
          <w:rPr>
            <w:noProof/>
            <w:webHidden/>
          </w:rPr>
          <w:fldChar w:fldCharType="begin"/>
        </w:r>
        <w:r w:rsidR="008771C4">
          <w:rPr>
            <w:noProof/>
            <w:webHidden/>
          </w:rPr>
          <w:instrText xml:space="preserve"> PAGEREF _Toc492477840 \h </w:instrText>
        </w:r>
        <w:r w:rsidR="008771C4">
          <w:rPr>
            <w:noProof/>
            <w:webHidden/>
          </w:rPr>
        </w:r>
        <w:r w:rsidR="008771C4">
          <w:rPr>
            <w:noProof/>
            <w:webHidden/>
          </w:rPr>
          <w:fldChar w:fldCharType="separate"/>
        </w:r>
        <w:r w:rsidR="008771C4">
          <w:rPr>
            <w:noProof/>
            <w:webHidden/>
          </w:rPr>
          <w:t>4</w:t>
        </w:r>
        <w:r w:rsidR="008771C4">
          <w:rPr>
            <w:noProof/>
            <w:webHidden/>
          </w:rPr>
          <w:fldChar w:fldCharType="end"/>
        </w:r>
      </w:hyperlink>
    </w:p>
    <w:p w:rsidR="008771C4" w:rsidRDefault="0047238E">
      <w:pPr>
        <w:pStyle w:val="TOC1"/>
        <w:tabs>
          <w:tab w:val="right" w:leader="dot" w:pos="9323"/>
        </w:tabs>
        <w:rPr>
          <w:rFonts w:eastAsiaTheme="minorEastAsia"/>
          <w:b w:val="0"/>
          <w:noProof/>
          <w:color w:val="auto"/>
          <w:sz w:val="22"/>
          <w:szCs w:val="20"/>
          <w:lang w:eastAsia="zh-TW" w:bidi="hi-IN"/>
        </w:rPr>
      </w:pPr>
      <w:hyperlink w:anchor="_Toc492477841" w:history="1">
        <w:r w:rsidR="008771C4" w:rsidRPr="00794A62">
          <w:rPr>
            <w:rStyle w:val="Hyperlink"/>
            <w:noProof/>
          </w:rPr>
          <w:t>2. Eligibility</w:t>
        </w:r>
        <w:r w:rsidR="008771C4">
          <w:rPr>
            <w:noProof/>
            <w:webHidden/>
          </w:rPr>
          <w:tab/>
        </w:r>
        <w:r w:rsidR="008771C4">
          <w:rPr>
            <w:noProof/>
            <w:webHidden/>
          </w:rPr>
          <w:fldChar w:fldCharType="begin"/>
        </w:r>
        <w:r w:rsidR="008771C4">
          <w:rPr>
            <w:noProof/>
            <w:webHidden/>
          </w:rPr>
          <w:instrText xml:space="preserve"> PAGEREF _Toc492477841 \h </w:instrText>
        </w:r>
        <w:r w:rsidR="008771C4">
          <w:rPr>
            <w:noProof/>
            <w:webHidden/>
          </w:rPr>
        </w:r>
        <w:r w:rsidR="008771C4">
          <w:rPr>
            <w:noProof/>
            <w:webHidden/>
          </w:rPr>
          <w:fldChar w:fldCharType="separate"/>
        </w:r>
        <w:r w:rsidR="008771C4">
          <w:rPr>
            <w:noProof/>
            <w:webHidden/>
          </w:rPr>
          <w:t>4</w:t>
        </w:r>
        <w:r w:rsidR="008771C4">
          <w:rPr>
            <w:noProof/>
            <w:webHidden/>
          </w:rPr>
          <w:fldChar w:fldCharType="end"/>
        </w:r>
      </w:hyperlink>
    </w:p>
    <w:p w:rsidR="008771C4" w:rsidRDefault="0047238E">
      <w:pPr>
        <w:pStyle w:val="TOC2"/>
        <w:tabs>
          <w:tab w:val="right" w:leader="dot" w:pos="9323"/>
        </w:tabs>
        <w:rPr>
          <w:rFonts w:eastAsiaTheme="minorEastAsia"/>
          <w:noProof/>
          <w:szCs w:val="20"/>
          <w:lang w:eastAsia="zh-TW" w:bidi="hi-IN"/>
        </w:rPr>
      </w:pPr>
      <w:hyperlink w:anchor="_Toc492477842" w:history="1">
        <w:r w:rsidR="008771C4" w:rsidRPr="00794A62">
          <w:rPr>
            <w:rStyle w:val="Hyperlink"/>
            <w:noProof/>
          </w:rPr>
          <w:t>2.1 Can individuals apply?</w:t>
        </w:r>
        <w:r w:rsidR="008771C4">
          <w:rPr>
            <w:noProof/>
            <w:webHidden/>
          </w:rPr>
          <w:tab/>
        </w:r>
        <w:r w:rsidR="008771C4">
          <w:rPr>
            <w:noProof/>
            <w:webHidden/>
          </w:rPr>
          <w:fldChar w:fldCharType="begin"/>
        </w:r>
        <w:r w:rsidR="008771C4">
          <w:rPr>
            <w:noProof/>
            <w:webHidden/>
          </w:rPr>
          <w:instrText xml:space="preserve"> PAGEREF _Toc492477842 \h </w:instrText>
        </w:r>
        <w:r w:rsidR="008771C4">
          <w:rPr>
            <w:noProof/>
            <w:webHidden/>
          </w:rPr>
        </w:r>
        <w:r w:rsidR="008771C4">
          <w:rPr>
            <w:noProof/>
            <w:webHidden/>
          </w:rPr>
          <w:fldChar w:fldCharType="separate"/>
        </w:r>
        <w:r w:rsidR="008771C4">
          <w:rPr>
            <w:noProof/>
            <w:webHidden/>
          </w:rPr>
          <w:t>4</w:t>
        </w:r>
        <w:r w:rsidR="008771C4">
          <w:rPr>
            <w:noProof/>
            <w:webHidden/>
          </w:rPr>
          <w:fldChar w:fldCharType="end"/>
        </w:r>
      </w:hyperlink>
    </w:p>
    <w:p w:rsidR="008771C4" w:rsidRDefault="0047238E">
      <w:pPr>
        <w:pStyle w:val="TOC2"/>
        <w:tabs>
          <w:tab w:val="right" w:leader="dot" w:pos="9323"/>
        </w:tabs>
        <w:rPr>
          <w:rFonts w:eastAsiaTheme="minorEastAsia"/>
          <w:noProof/>
          <w:szCs w:val="20"/>
          <w:lang w:eastAsia="zh-TW" w:bidi="hi-IN"/>
        </w:rPr>
      </w:pPr>
      <w:hyperlink w:anchor="_Toc492477843" w:history="1">
        <w:r w:rsidR="008771C4" w:rsidRPr="00794A62">
          <w:rPr>
            <w:rStyle w:val="Hyperlink"/>
            <w:noProof/>
          </w:rPr>
          <w:t>2.2 Will my previous record with the Department or other Australian Government agencies be taken into account during the assessment of my application?</w:t>
        </w:r>
        <w:r w:rsidR="008771C4">
          <w:rPr>
            <w:noProof/>
            <w:webHidden/>
          </w:rPr>
          <w:tab/>
        </w:r>
        <w:r w:rsidR="008771C4">
          <w:rPr>
            <w:noProof/>
            <w:webHidden/>
          </w:rPr>
          <w:fldChar w:fldCharType="begin"/>
        </w:r>
        <w:r w:rsidR="008771C4">
          <w:rPr>
            <w:noProof/>
            <w:webHidden/>
          </w:rPr>
          <w:instrText xml:space="preserve"> PAGEREF _Toc492477843 \h </w:instrText>
        </w:r>
        <w:r w:rsidR="008771C4">
          <w:rPr>
            <w:noProof/>
            <w:webHidden/>
          </w:rPr>
        </w:r>
        <w:r w:rsidR="008771C4">
          <w:rPr>
            <w:noProof/>
            <w:webHidden/>
          </w:rPr>
          <w:fldChar w:fldCharType="separate"/>
        </w:r>
        <w:r w:rsidR="008771C4">
          <w:rPr>
            <w:noProof/>
            <w:webHidden/>
          </w:rPr>
          <w:t>4</w:t>
        </w:r>
        <w:r w:rsidR="008771C4">
          <w:rPr>
            <w:noProof/>
            <w:webHidden/>
          </w:rPr>
          <w:fldChar w:fldCharType="end"/>
        </w:r>
      </w:hyperlink>
    </w:p>
    <w:p w:rsidR="008771C4" w:rsidRDefault="0047238E">
      <w:pPr>
        <w:pStyle w:val="TOC2"/>
        <w:tabs>
          <w:tab w:val="right" w:leader="dot" w:pos="9323"/>
        </w:tabs>
        <w:rPr>
          <w:rFonts w:eastAsiaTheme="minorEastAsia"/>
          <w:noProof/>
          <w:szCs w:val="20"/>
          <w:lang w:eastAsia="zh-TW" w:bidi="hi-IN"/>
        </w:rPr>
      </w:pPr>
      <w:hyperlink w:anchor="_Toc492477844" w:history="1">
        <w:r w:rsidR="008771C4" w:rsidRPr="00794A62">
          <w:rPr>
            <w:rStyle w:val="Hyperlink"/>
            <w:noProof/>
          </w:rPr>
          <w:t>2.3 What types of organisations or entities are eligible for funding?</w:t>
        </w:r>
        <w:r w:rsidR="008771C4">
          <w:rPr>
            <w:noProof/>
            <w:webHidden/>
          </w:rPr>
          <w:tab/>
        </w:r>
        <w:r w:rsidR="008771C4">
          <w:rPr>
            <w:noProof/>
            <w:webHidden/>
          </w:rPr>
          <w:fldChar w:fldCharType="begin"/>
        </w:r>
        <w:r w:rsidR="008771C4">
          <w:rPr>
            <w:noProof/>
            <w:webHidden/>
          </w:rPr>
          <w:instrText xml:space="preserve"> PAGEREF _Toc492477844 \h </w:instrText>
        </w:r>
        <w:r w:rsidR="008771C4">
          <w:rPr>
            <w:noProof/>
            <w:webHidden/>
          </w:rPr>
        </w:r>
        <w:r w:rsidR="008771C4">
          <w:rPr>
            <w:noProof/>
            <w:webHidden/>
          </w:rPr>
          <w:fldChar w:fldCharType="separate"/>
        </w:r>
        <w:r w:rsidR="008771C4">
          <w:rPr>
            <w:noProof/>
            <w:webHidden/>
          </w:rPr>
          <w:t>4</w:t>
        </w:r>
        <w:r w:rsidR="008771C4">
          <w:rPr>
            <w:noProof/>
            <w:webHidden/>
          </w:rPr>
          <w:fldChar w:fldCharType="end"/>
        </w:r>
      </w:hyperlink>
    </w:p>
    <w:p w:rsidR="008771C4" w:rsidRDefault="0047238E">
      <w:pPr>
        <w:pStyle w:val="TOC2"/>
        <w:tabs>
          <w:tab w:val="right" w:leader="dot" w:pos="9323"/>
        </w:tabs>
        <w:rPr>
          <w:rFonts w:eastAsiaTheme="minorEastAsia"/>
          <w:noProof/>
          <w:szCs w:val="20"/>
          <w:lang w:eastAsia="zh-TW" w:bidi="hi-IN"/>
        </w:rPr>
      </w:pPr>
      <w:hyperlink w:anchor="_Toc492477845" w:history="1">
        <w:r w:rsidR="008771C4" w:rsidRPr="00794A62">
          <w:rPr>
            <w:rStyle w:val="Hyperlink"/>
            <w:noProof/>
          </w:rPr>
          <w:t>2.4 What is a ‘regional area’?</w:t>
        </w:r>
        <w:r w:rsidR="008771C4">
          <w:rPr>
            <w:noProof/>
            <w:webHidden/>
          </w:rPr>
          <w:tab/>
        </w:r>
        <w:r w:rsidR="008771C4">
          <w:rPr>
            <w:noProof/>
            <w:webHidden/>
          </w:rPr>
          <w:fldChar w:fldCharType="begin"/>
        </w:r>
        <w:r w:rsidR="008771C4">
          <w:rPr>
            <w:noProof/>
            <w:webHidden/>
          </w:rPr>
          <w:instrText xml:space="preserve"> PAGEREF _Toc492477845 \h </w:instrText>
        </w:r>
        <w:r w:rsidR="008771C4">
          <w:rPr>
            <w:noProof/>
            <w:webHidden/>
          </w:rPr>
        </w:r>
        <w:r w:rsidR="008771C4">
          <w:rPr>
            <w:noProof/>
            <w:webHidden/>
          </w:rPr>
          <w:fldChar w:fldCharType="separate"/>
        </w:r>
        <w:r w:rsidR="008771C4">
          <w:rPr>
            <w:noProof/>
            <w:webHidden/>
          </w:rPr>
          <w:t>5</w:t>
        </w:r>
        <w:r w:rsidR="008771C4">
          <w:rPr>
            <w:noProof/>
            <w:webHidden/>
          </w:rPr>
          <w:fldChar w:fldCharType="end"/>
        </w:r>
      </w:hyperlink>
    </w:p>
    <w:p w:rsidR="008771C4" w:rsidRDefault="0047238E">
      <w:pPr>
        <w:pStyle w:val="TOC2"/>
        <w:tabs>
          <w:tab w:val="right" w:leader="dot" w:pos="9323"/>
        </w:tabs>
        <w:rPr>
          <w:rFonts w:eastAsiaTheme="minorEastAsia"/>
          <w:noProof/>
          <w:szCs w:val="20"/>
          <w:lang w:eastAsia="zh-TW" w:bidi="hi-IN"/>
        </w:rPr>
      </w:pPr>
      <w:hyperlink w:anchor="_Toc492477846" w:history="1">
        <w:r w:rsidR="008771C4" w:rsidRPr="00794A62">
          <w:rPr>
            <w:rStyle w:val="Hyperlink"/>
            <w:noProof/>
          </w:rPr>
          <w:t>2.5 What is a ‘festival’?</w:t>
        </w:r>
        <w:r w:rsidR="008771C4">
          <w:rPr>
            <w:noProof/>
            <w:webHidden/>
          </w:rPr>
          <w:tab/>
        </w:r>
        <w:r w:rsidR="008771C4">
          <w:rPr>
            <w:noProof/>
            <w:webHidden/>
          </w:rPr>
          <w:fldChar w:fldCharType="begin"/>
        </w:r>
        <w:r w:rsidR="008771C4">
          <w:rPr>
            <w:noProof/>
            <w:webHidden/>
          </w:rPr>
          <w:instrText xml:space="preserve"> PAGEREF _Toc492477846 \h </w:instrText>
        </w:r>
        <w:r w:rsidR="008771C4">
          <w:rPr>
            <w:noProof/>
            <w:webHidden/>
          </w:rPr>
        </w:r>
        <w:r w:rsidR="008771C4">
          <w:rPr>
            <w:noProof/>
            <w:webHidden/>
          </w:rPr>
          <w:fldChar w:fldCharType="separate"/>
        </w:r>
        <w:r w:rsidR="008771C4">
          <w:rPr>
            <w:noProof/>
            <w:webHidden/>
          </w:rPr>
          <w:t>5</w:t>
        </w:r>
        <w:r w:rsidR="008771C4">
          <w:rPr>
            <w:noProof/>
            <w:webHidden/>
          </w:rPr>
          <w:fldChar w:fldCharType="end"/>
        </w:r>
      </w:hyperlink>
    </w:p>
    <w:p w:rsidR="008771C4" w:rsidRDefault="0047238E">
      <w:pPr>
        <w:pStyle w:val="TOC2"/>
        <w:tabs>
          <w:tab w:val="right" w:leader="dot" w:pos="9323"/>
        </w:tabs>
        <w:rPr>
          <w:rFonts w:eastAsiaTheme="minorEastAsia"/>
          <w:noProof/>
          <w:szCs w:val="20"/>
          <w:lang w:eastAsia="zh-TW" w:bidi="hi-IN"/>
        </w:rPr>
      </w:pPr>
      <w:hyperlink w:anchor="_Toc492477847" w:history="1">
        <w:r w:rsidR="008771C4" w:rsidRPr="00794A62">
          <w:rPr>
            <w:rStyle w:val="Hyperlink"/>
            <w:noProof/>
          </w:rPr>
          <w:t>2.6 What is a ‘significant community event’?</w:t>
        </w:r>
        <w:r w:rsidR="008771C4">
          <w:rPr>
            <w:noProof/>
            <w:webHidden/>
          </w:rPr>
          <w:tab/>
        </w:r>
        <w:r w:rsidR="008771C4">
          <w:rPr>
            <w:noProof/>
            <w:webHidden/>
          </w:rPr>
          <w:fldChar w:fldCharType="begin"/>
        </w:r>
        <w:r w:rsidR="008771C4">
          <w:rPr>
            <w:noProof/>
            <w:webHidden/>
          </w:rPr>
          <w:instrText xml:space="preserve"> PAGEREF _Toc492477847 \h </w:instrText>
        </w:r>
        <w:r w:rsidR="008771C4">
          <w:rPr>
            <w:noProof/>
            <w:webHidden/>
          </w:rPr>
        </w:r>
        <w:r w:rsidR="008771C4">
          <w:rPr>
            <w:noProof/>
            <w:webHidden/>
          </w:rPr>
          <w:fldChar w:fldCharType="separate"/>
        </w:r>
        <w:r w:rsidR="008771C4">
          <w:rPr>
            <w:noProof/>
            <w:webHidden/>
          </w:rPr>
          <w:t>5</w:t>
        </w:r>
        <w:r w:rsidR="008771C4">
          <w:rPr>
            <w:noProof/>
            <w:webHidden/>
          </w:rPr>
          <w:fldChar w:fldCharType="end"/>
        </w:r>
      </w:hyperlink>
    </w:p>
    <w:p w:rsidR="008771C4" w:rsidRDefault="0047238E">
      <w:pPr>
        <w:pStyle w:val="TOC2"/>
        <w:tabs>
          <w:tab w:val="right" w:leader="dot" w:pos="9323"/>
        </w:tabs>
        <w:rPr>
          <w:rFonts w:eastAsiaTheme="minorEastAsia"/>
          <w:noProof/>
          <w:szCs w:val="20"/>
          <w:lang w:eastAsia="zh-TW" w:bidi="hi-IN"/>
        </w:rPr>
      </w:pPr>
      <w:hyperlink w:anchor="_Toc492477848" w:history="1">
        <w:r w:rsidR="008771C4" w:rsidRPr="00794A62">
          <w:rPr>
            <w:rStyle w:val="Hyperlink"/>
            <w:noProof/>
          </w:rPr>
          <w:t>2.7 The Guidelines say that projects must be a ‘single discrete activity’. What does a ‘single, discrete activity’ mean?</w:t>
        </w:r>
        <w:r w:rsidR="008771C4">
          <w:rPr>
            <w:noProof/>
            <w:webHidden/>
          </w:rPr>
          <w:tab/>
        </w:r>
        <w:r w:rsidR="008771C4">
          <w:rPr>
            <w:noProof/>
            <w:webHidden/>
          </w:rPr>
          <w:fldChar w:fldCharType="begin"/>
        </w:r>
        <w:r w:rsidR="008771C4">
          <w:rPr>
            <w:noProof/>
            <w:webHidden/>
          </w:rPr>
          <w:instrText xml:space="preserve"> PAGEREF _Toc492477848 \h </w:instrText>
        </w:r>
        <w:r w:rsidR="008771C4">
          <w:rPr>
            <w:noProof/>
            <w:webHidden/>
          </w:rPr>
        </w:r>
        <w:r w:rsidR="008771C4">
          <w:rPr>
            <w:noProof/>
            <w:webHidden/>
          </w:rPr>
          <w:fldChar w:fldCharType="separate"/>
        </w:r>
        <w:r w:rsidR="008771C4">
          <w:rPr>
            <w:noProof/>
            <w:webHidden/>
          </w:rPr>
          <w:t>5</w:t>
        </w:r>
        <w:r w:rsidR="008771C4">
          <w:rPr>
            <w:noProof/>
            <w:webHidden/>
          </w:rPr>
          <w:fldChar w:fldCharType="end"/>
        </w:r>
      </w:hyperlink>
    </w:p>
    <w:p w:rsidR="008771C4" w:rsidRDefault="0047238E">
      <w:pPr>
        <w:pStyle w:val="TOC3"/>
        <w:tabs>
          <w:tab w:val="right" w:leader="dot" w:pos="9323"/>
        </w:tabs>
        <w:rPr>
          <w:rFonts w:eastAsiaTheme="minorEastAsia"/>
          <w:noProof/>
          <w:szCs w:val="20"/>
          <w:lang w:eastAsia="zh-TW" w:bidi="hi-IN"/>
        </w:rPr>
      </w:pPr>
      <w:hyperlink w:anchor="_Toc492477849" w:history="1">
        <w:r w:rsidR="008771C4" w:rsidRPr="00794A62">
          <w:rPr>
            <w:rStyle w:val="Hyperlink"/>
            <w:noProof/>
          </w:rPr>
          <w:t>Helpful hint</w:t>
        </w:r>
        <w:r w:rsidR="008771C4">
          <w:rPr>
            <w:noProof/>
            <w:webHidden/>
          </w:rPr>
          <w:tab/>
        </w:r>
        <w:r w:rsidR="008771C4">
          <w:rPr>
            <w:noProof/>
            <w:webHidden/>
          </w:rPr>
          <w:fldChar w:fldCharType="begin"/>
        </w:r>
        <w:r w:rsidR="008771C4">
          <w:rPr>
            <w:noProof/>
            <w:webHidden/>
          </w:rPr>
          <w:instrText xml:space="preserve"> PAGEREF _Toc492477849 \h </w:instrText>
        </w:r>
        <w:r w:rsidR="008771C4">
          <w:rPr>
            <w:noProof/>
            <w:webHidden/>
          </w:rPr>
        </w:r>
        <w:r w:rsidR="008771C4">
          <w:rPr>
            <w:noProof/>
            <w:webHidden/>
          </w:rPr>
          <w:fldChar w:fldCharType="separate"/>
        </w:r>
        <w:r w:rsidR="008771C4">
          <w:rPr>
            <w:noProof/>
            <w:webHidden/>
          </w:rPr>
          <w:t>6</w:t>
        </w:r>
        <w:r w:rsidR="008771C4">
          <w:rPr>
            <w:noProof/>
            <w:webHidden/>
          </w:rPr>
          <w:fldChar w:fldCharType="end"/>
        </w:r>
      </w:hyperlink>
    </w:p>
    <w:p w:rsidR="008771C4" w:rsidRDefault="0047238E">
      <w:pPr>
        <w:pStyle w:val="TOC2"/>
        <w:tabs>
          <w:tab w:val="right" w:leader="dot" w:pos="9323"/>
        </w:tabs>
        <w:rPr>
          <w:rFonts w:eastAsiaTheme="minorEastAsia"/>
          <w:noProof/>
          <w:szCs w:val="20"/>
          <w:lang w:eastAsia="zh-TW" w:bidi="hi-IN"/>
        </w:rPr>
      </w:pPr>
      <w:hyperlink w:anchor="_Toc492477850" w:history="1">
        <w:r w:rsidR="008771C4" w:rsidRPr="00794A62">
          <w:rPr>
            <w:rStyle w:val="Hyperlink"/>
            <w:noProof/>
          </w:rPr>
          <w:t>2.8 Can I apply for funding for more than one project at my festival or significant community event?</w:t>
        </w:r>
        <w:r w:rsidR="008771C4">
          <w:rPr>
            <w:noProof/>
            <w:webHidden/>
          </w:rPr>
          <w:tab/>
        </w:r>
        <w:r w:rsidR="008771C4">
          <w:rPr>
            <w:noProof/>
            <w:webHidden/>
          </w:rPr>
          <w:fldChar w:fldCharType="begin"/>
        </w:r>
        <w:r w:rsidR="008771C4">
          <w:rPr>
            <w:noProof/>
            <w:webHidden/>
          </w:rPr>
          <w:instrText xml:space="preserve"> PAGEREF _Toc492477850 \h </w:instrText>
        </w:r>
        <w:r w:rsidR="008771C4">
          <w:rPr>
            <w:noProof/>
            <w:webHidden/>
          </w:rPr>
        </w:r>
        <w:r w:rsidR="008771C4">
          <w:rPr>
            <w:noProof/>
            <w:webHidden/>
          </w:rPr>
          <w:fldChar w:fldCharType="separate"/>
        </w:r>
        <w:r w:rsidR="008771C4">
          <w:rPr>
            <w:noProof/>
            <w:webHidden/>
          </w:rPr>
          <w:t>6</w:t>
        </w:r>
        <w:r w:rsidR="008771C4">
          <w:rPr>
            <w:noProof/>
            <w:webHidden/>
          </w:rPr>
          <w:fldChar w:fldCharType="end"/>
        </w:r>
      </w:hyperlink>
    </w:p>
    <w:p w:rsidR="008771C4" w:rsidRDefault="0047238E">
      <w:pPr>
        <w:pStyle w:val="TOC2"/>
        <w:tabs>
          <w:tab w:val="right" w:leader="dot" w:pos="9323"/>
        </w:tabs>
        <w:rPr>
          <w:rFonts w:eastAsiaTheme="minorEastAsia"/>
          <w:noProof/>
          <w:szCs w:val="20"/>
          <w:lang w:eastAsia="zh-TW" w:bidi="hi-IN"/>
        </w:rPr>
      </w:pPr>
      <w:hyperlink w:anchor="_Toc492477851" w:history="1">
        <w:r w:rsidR="008771C4" w:rsidRPr="00794A62">
          <w:rPr>
            <w:rStyle w:val="Hyperlink"/>
            <w:noProof/>
          </w:rPr>
          <w:t>2.9 Do you fund feature film, television or documentary?</w:t>
        </w:r>
        <w:r w:rsidR="008771C4">
          <w:rPr>
            <w:noProof/>
            <w:webHidden/>
          </w:rPr>
          <w:tab/>
        </w:r>
        <w:r w:rsidR="008771C4">
          <w:rPr>
            <w:noProof/>
            <w:webHidden/>
          </w:rPr>
          <w:fldChar w:fldCharType="begin"/>
        </w:r>
        <w:r w:rsidR="008771C4">
          <w:rPr>
            <w:noProof/>
            <w:webHidden/>
          </w:rPr>
          <w:instrText xml:space="preserve"> PAGEREF _Toc492477851 \h </w:instrText>
        </w:r>
        <w:r w:rsidR="008771C4">
          <w:rPr>
            <w:noProof/>
            <w:webHidden/>
          </w:rPr>
        </w:r>
        <w:r w:rsidR="008771C4">
          <w:rPr>
            <w:noProof/>
            <w:webHidden/>
          </w:rPr>
          <w:fldChar w:fldCharType="separate"/>
        </w:r>
        <w:r w:rsidR="008771C4">
          <w:rPr>
            <w:noProof/>
            <w:webHidden/>
          </w:rPr>
          <w:t>6</w:t>
        </w:r>
        <w:r w:rsidR="008771C4">
          <w:rPr>
            <w:noProof/>
            <w:webHidden/>
          </w:rPr>
          <w:fldChar w:fldCharType="end"/>
        </w:r>
      </w:hyperlink>
    </w:p>
    <w:p w:rsidR="008771C4" w:rsidRDefault="0047238E">
      <w:pPr>
        <w:pStyle w:val="TOC2"/>
        <w:tabs>
          <w:tab w:val="right" w:leader="dot" w:pos="9323"/>
        </w:tabs>
        <w:rPr>
          <w:rFonts w:eastAsiaTheme="minorEastAsia"/>
          <w:noProof/>
          <w:szCs w:val="20"/>
          <w:lang w:eastAsia="zh-TW" w:bidi="hi-IN"/>
        </w:rPr>
      </w:pPr>
      <w:hyperlink w:anchor="_Toc492477852" w:history="1">
        <w:r w:rsidR="008771C4" w:rsidRPr="00794A62">
          <w:rPr>
            <w:rStyle w:val="Hyperlink"/>
            <w:noProof/>
          </w:rPr>
          <w:t>2.10 Do you fund organisational administration costs?</w:t>
        </w:r>
        <w:r w:rsidR="008771C4">
          <w:rPr>
            <w:noProof/>
            <w:webHidden/>
          </w:rPr>
          <w:tab/>
        </w:r>
        <w:r w:rsidR="008771C4">
          <w:rPr>
            <w:noProof/>
            <w:webHidden/>
          </w:rPr>
          <w:fldChar w:fldCharType="begin"/>
        </w:r>
        <w:r w:rsidR="008771C4">
          <w:rPr>
            <w:noProof/>
            <w:webHidden/>
          </w:rPr>
          <w:instrText xml:space="preserve"> PAGEREF _Toc492477852 \h </w:instrText>
        </w:r>
        <w:r w:rsidR="008771C4">
          <w:rPr>
            <w:noProof/>
            <w:webHidden/>
          </w:rPr>
        </w:r>
        <w:r w:rsidR="008771C4">
          <w:rPr>
            <w:noProof/>
            <w:webHidden/>
          </w:rPr>
          <w:fldChar w:fldCharType="separate"/>
        </w:r>
        <w:r w:rsidR="008771C4">
          <w:rPr>
            <w:noProof/>
            <w:webHidden/>
          </w:rPr>
          <w:t>6</w:t>
        </w:r>
        <w:r w:rsidR="008771C4">
          <w:rPr>
            <w:noProof/>
            <w:webHidden/>
          </w:rPr>
          <w:fldChar w:fldCharType="end"/>
        </w:r>
      </w:hyperlink>
    </w:p>
    <w:p w:rsidR="008771C4" w:rsidRDefault="0047238E">
      <w:pPr>
        <w:pStyle w:val="TOC2"/>
        <w:tabs>
          <w:tab w:val="right" w:leader="dot" w:pos="9323"/>
        </w:tabs>
        <w:rPr>
          <w:rFonts w:eastAsiaTheme="minorEastAsia"/>
          <w:noProof/>
          <w:szCs w:val="20"/>
          <w:lang w:eastAsia="zh-TW" w:bidi="hi-IN"/>
        </w:rPr>
      </w:pPr>
      <w:hyperlink w:anchor="_Toc492477853" w:history="1">
        <w:r w:rsidR="008771C4" w:rsidRPr="00794A62">
          <w:rPr>
            <w:rStyle w:val="Hyperlink"/>
            <w:noProof/>
          </w:rPr>
          <w:t>2.11 If an item in the proposed project budget is deemed ineligible for funding, does that mean my entire project will be considered ineligible for funding?</w:t>
        </w:r>
        <w:r w:rsidR="008771C4">
          <w:rPr>
            <w:noProof/>
            <w:webHidden/>
          </w:rPr>
          <w:tab/>
        </w:r>
        <w:r w:rsidR="008771C4">
          <w:rPr>
            <w:noProof/>
            <w:webHidden/>
          </w:rPr>
          <w:fldChar w:fldCharType="begin"/>
        </w:r>
        <w:r w:rsidR="008771C4">
          <w:rPr>
            <w:noProof/>
            <w:webHidden/>
          </w:rPr>
          <w:instrText xml:space="preserve"> PAGEREF _Toc492477853 \h </w:instrText>
        </w:r>
        <w:r w:rsidR="008771C4">
          <w:rPr>
            <w:noProof/>
            <w:webHidden/>
          </w:rPr>
        </w:r>
        <w:r w:rsidR="008771C4">
          <w:rPr>
            <w:noProof/>
            <w:webHidden/>
          </w:rPr>
          <w:fldChar w:fldCharType="separate"/>
        </w:r>
        <w:r w:rsidR="008771C4">
          <w:rPr>
            <w:noProof/>
            <w:webHidden/>
          </w:rPr>
          <w:t>6</w:t>
        </w:r>
        <w:r w:rsidR="008771C4">
          <w:rPr>
            <w:noProof/>
            <w:webHidden/>
          </w:rPr>
          <w:fldChar w:fldCharType="end"/>
        </w:r>
      </w:hyperlink>
    </w:p>
    <w:p w:rsidR="008771C4" w:rsidRDefault="0047238E">
      <w:pPr>
        <w:pStyle w:val="TOC2"/>
        <w:tabs>
          <w:tab w:val="right" w:leader="dot" w:pos="9323"/>
        </w:tabs>
        <w:rPr>
          <w:rFonts w:eastAsiaTheme="minorEastAsia"/>
          <w:noProof/>
          <w:szCs w:val="20"/>
          <w:lang w:eastAsia="zh-TW" w:bidi="hi-IN"/>
        </w:rPr>
      </w:pPr>
      <w:hyperlink w:anchor="_Toc492477854" w:history="1">
        <w:r w:rsidR="008771C4" w:rsidRPr="00794A62">
          <w:rPr>
            <w:rStyle w:val="Hyperlink"/>
            <w:noProof/>
          </w:rPr>
          <w:t>2.12 If my application is successful, will I be granted the full amount I requested?</w:t>
        </w:r>
        <w:r w:rsidR="008771C4">
          <w:rPr>
            <w:noProof/>
            <w:webHidden/>
          </w:rPr>
          <w:tab/>
        </w:r>
        <w:r w:rsidR="008771C4">
          <w:rPr>
            <w:noProof/>
            <w:webHidden/>
          </w:rPr>
          <w:fldChar w:fldCharType="begin"/>
        </w:r>
        <w:r w:rsidR="008771C4">
          <w:rPr>
            <w:noProof/>
            <w:webHidden/>
          </w:rPr>
          <w:instrText xml:space="preserve"> PAGEREF _Toc492477854 \h </w:instrText>
        </w:r>
        <w:r w:rsidR="008771C4">
          <w:rPr>
            <w:noProof/>
            <w:webHidden/>
          </w:rPr>
        </w:r>
        <w:r w:rsidR="008771C4">
          <w:rPr>
            <w:noProof/>
            <w:webHidden/>
          </w:rPr>
          <w:fldChar w:fldCharType="separate"/>
        </w:r>
        <w:r w:rsidR="008771C4">
          <w:rPr>
            <w:noProof/>
            <w:webHidden/>
          </w:rPr>
          <w:t>6</w:t>
        </w:r>
        <w:r w:rsidR="008771C4">
          <w:rPr>
            <w:noProof/>
            <w:webHidden/>
          </w:rPr>
          <w:fldChar w:fldCharType="end"/>
        </w:r>
      </w:hyperlink>
    </w:p>
    <w:p w:rsidR="008771C4" w:rsidRDefault="0047238E">
      <w:pPr>
        <w:pStyle w:val="TOC2"/>
        <w:tabs>
          <w:tab w:val="right" w:leader="dot" w:pos="9323"/>
        </w:tabs>
        <w:rPr>
          <w:rFonts w:eastAsiaTheme="minorEastAsia"/>
          <w:noProof/>
          <w:szCs w:val="20"/>
          <w:lang w:eastAsia="zh-TW" w:bidi="hi-IN"/>
        </w:rPr>
      </w:pPr>
      <w:hyperlink w:anchor="_Toc492477855" w:history="1">
        <w:r w:rsidR="008771C4" w:rsidRPr="00794A62">
          <w:rPr>
            <w:rStyle w:val="Hyperlink"/>
            <w:noProof/>
          </w:rPr>
          <w:t>2.13 Is there a limit to how much I can apply for?</w:t>
        </w:r>
        <w:r w:rsidR="008771C4">
          <w:rPr>
            <w:noProof/>
            <w:webHidden/>
          </w:rPr>
          <w:tab/>
        </w:r>
        <w:r w:rsidR="008771C4">
          <w:rPr>
            <w:noProof/>
            <w:webHidden/>
          </w:rPr>
          <w:fldChar w:fldCharType="begin"/>
        </w:r>
        <w:r w:rsidR="008771C4">
          <w:rPr>
            <w:noProof/>
            <w:webHidden/>
          </w:rPr>
          <w:instrText xml:space="preserve"> PAGEREF _Toc492477855 \h </w:instrText>
        </w:r>
        <w:r w:rsidR="008771C4">
          <w:rPr>
            <w:noProof/>
            <w:webHidden/>
          </w:rPr>
        </w:r>
        <w:r w:rsidR="008771C4">
          <w:rPr>
            <w:noProof/>
            <w:webHidden/>
          </w:rPr>
          <w:fldChar w:fldCharType="separate"/>
        </w:r>
        <w:r w:rsidR="008771C4">
          <w:rPr>
            <w:noProof/>
            <w:webHidden/>
          </w:rPr>
          <w:t>6</w:t>
        </w:r>
        <w:r w:rsidR="008771C4">
          <w:rPr>
            <w:noProof/>
            <w:webHidden/>
          </w:rPr>
          <w:fldChar w:fldCharType="end"/>
        </w:r>
      </w:hyperlink>
    </w:p>
    <w:p w:rsidR="008771C4" w:rsidRDefault="0047238E">
      <w:pPr>
        <w:pStyle w:val="TOC2"/>
        <w:tabs>
          <w:tab w:val="right" w:leader="dot" w:pos="9323"/>
        </w:tabs>
        <w:rPr>
          <w:rFonts w:eastAsiaTheme="minorEastAsia"/>
          <w:noProof/>
          <w:szCs w:val="20"/>
          <w:lang w:eastAsia="zh-TW" w:bidi="hi-IN"/>
        </w:rPr>
      </w:pPr>
      <w:hyperlink w:anchor="_Toc492477856" w:history="1">
        <w:r w:rsidR="008771C4" w:rsidRPr="00794A62">
          <w:rPr>
            <w:rStyle w:val="Hyperlink"/>
            <w:noProof/>
          </w:rPr>
          <w:t>2.14 Are there any other items not listed in the guidelines that the program will consider funding?</w:t>
        </w:r>
        <w:r w:rsidR="008771C4">
          <w:rPr>
            <w:noProof/>
            <w:webHidden/>
          </w:rPr>
          <w:tab/>
        </w:r>
        <w:r w:rsidR="008771C4">
          <w:rPr>
            <w:noProof/>
            <w:webHidden/>
          </w:rPr>
          <w:fldChar w:fldCharType="begin"/>
        </w:r>
        <w:r w:rsidR="008771C4">
          <w:rPr>
            <w:noProof/>
            <w:webHidden/>
          </w:rPr>
          <w:instrText xml:space="preserve"> PAGEREF _Toc492477856 \h </w:instrText>
        </w:r>
        <w:r w:rsidR="008771C4">
          <w:rPr>
            <w:noProof/>
            <w:webHidden/>
          </w:rPr>
        </w:r>
        <w:r w:rsidR="008771C4">
          <w:rPr>
            <w:noProof/>
            <w:webHidden/>
          </w:rPr>
          <w:fldChar w:fldCharType="separate"/>
        </w:r>
        <w:r w:rsidR="008771C4">
          <w:rPr>
            <w:noProof/>
            <w:webHidden/>
          </w:rPr>
          <w:t>6</w:t>
        </w:r>
        <w:r w:rsidR="008771C4">
          <w:rPr>
            <w:noProof/>
            <w:webHidden/>
          </w:rPr>
          <w:fldChar w:fldCharType="end"/>
        </w:r>
      </w:hyperlink>
    </w:p>
    <w:p w:rsidR="008771C4" w:rsidRDefault="0047238E">
      <w:pPr>
        <w:pStyle w:val="TOC2"/>
        <w:tabs>
          <w:tab w:val="right" w:leader="dot" w:pos="9323"/>
        </w:tabs>
        <w:rPr>
          <w:rFonts w:eastAsiaTheme="minorEastAsia"/>
          <w:noProof/>
          <w:szCs w:val="20"/>
          <w:lang w:eastAsia="zh-TW" w:bidi="hi-IN"/>
        </w:rPr>
      </w:pPr>
      <w:hyperlink w:anchor="_Toc492477857" w:history="1">
        <w:r w:rsidR="008771C4" w:rsidRPr="00794A62">
          <w:rPr>
            <w:rStyle w:val="Hyperlink"/>
            <w:noProof/>
          </w:rPr>
          <w:t>2.15 Do you fund the purchase of computer hardware?</w:t>
        </w:r>
        <w:r w:rsidR="008771C4">
          <w:rPr>
            <w:noProof/>
            <w:webHidden/>
          </w:rPr>
          <w:tab/>
        </w:r>
        <w:r w:rsidR="008771C4">
          <w:rPr>
            <w:noProof/>
            <w:webHidden/>
          </w:rPr>
          <w:fldChar w:fldCharType="begin"/>
        </w:r>
        <w:r w:rsidR="008771C4">
          <w:rPr>
            <w:noProof/>
            <w:webHidden/>
          </w:rPr>
          <w:instrText xml:space="preserve"> PAGEREF _Toc492477857 \h </w:instrText>
        </w:r>
        <w:r w:rsidR="008771C4">
          <w:rPr>
            <w:noProof/>
            <w:webHidden/>
          </w:rPr>
        </w:r>
        <w:r w:rsidR="008771C4">
          <w:rPr>
            <w:noProof/>
            <w:webHidden/>
          </w:rPr>
          <w:fldChar w:fldCharType="separate"/>
        </w:r>
        <w:r w:rsidR="008771C4">
          <w:rPr>
            <w:noProof/>
            <w:webHidden/>
          </w:rPr>
          <w:t>7</w:t>
        </w:r>
        <w:r w:rsidR="008771C4">
          <w:rPr>
            <w:noProof/>
            <w:webHidden/>
          </w:rPr>
          <w:fldChar w:fldCharType="end"/>
        </w:r>
      </w:hyperlink>
    </w:p>
    <w:p w:rsidR="008771C4" w:rsidRDefault="0047238E">
      <w:pPr>
        <w:pStyle w:val="TOC2"/>
        <w:tabs>
          <w:tab w:val="right" w:leader="dot" w:pos="9323"/>
        </w:tabs>
        <w:rPr>
          <w:rFonts w:eastAsiaTheme="minorEastAsia"/>
          <w:noProof/>
          <w:szCs w:val="20"/>
          <w:lang w:eastAsia="zh-TW" w:bidi="hi-IN"/>
        </w:rPr>
      </w:pPr>
      <w:hyperlink w:anchor="_Toc492477858" w:history="1">
        <w:r w:rsidR="008771C4" w:rsidRPr="00794A62">
          <w:rPr>
            <w:rStyle w:val="Hyperlink"/>
            <w:noProof/>
          </w:rPr>
          <w:t>2.16 I currently receive funding from the Australia Council. Can I apply for funding under this program?</w:t>
        </w:r>
        <w:r w:rsidR="008771C4">
          <w:rPr>
            <w:noProof/>
            <w:webHidden/>
          </w:rPr>
          <w:tab/>
        </w:r>
        <w:r w:rsidR="008771C4">
          <w:rPr>
            <w:noProof/>
            <w:webHidden/>
          </w:rPr>
          <w:fldChar w:fldCharType="begin"/>
        </w:r>
        <w:r w:rsidR="008771C4">
          <w:rPr>
            <w:noProof/>
            <w:webHidden/>
          </w:rPr>
          <w:instrText xml:space="preserve"> PAGEREF _Toc492477858 \h </w:instrText>
        </w:r>
        <w:r w:rsidR="008771C4">
          <w:rPr>
            <w:noProof/>
            <w:webHidden/>
          </w:rPr>
        </w:r>
        <w:r w:rsidR="008771C4">
          <w:rPr>
            <w:noProof/>
            <w:webHidden/>
          </w:rPr>
          <w:fldChar w:fldCharType="separate"/>
        </w:r>
        <w:r w:rsidR="008771C4">
          <w:rPr>
            <w:noProof/>
            <w:webHidden/>
          </w:rPr>
          <w:t>7</w:t>
        </w:r>
        <w:r w:rsidR="008771C4">
          <w:rPr>
            <w:noProof/>
            <w:webHidden/>
          </w:rPr>
          <w:fldChar w:fldCharType="end"/>
        </w:r>
      </w:hyperlink>
    </w:p>
    <w:p w:rsidR="008771C4" w:rsidRDefault="0047238E">
      <w:pPr>
        <w:pStyle w:val="TOC2"/>
        <w:tabs>
          <w:tab w:val="right" w:leader="dot" w:pos="9323"/>
        </w:tabs>
        <w:rPr>
          <w:rFonts w:eastAsiaTheme="minorEastAsia"/>
          <w:noProof/>
          <w:szCs w:val="20"/>
          <w:lang w:eastAsia="zh-TW" w:bidi="hi-IN"/>
        </w:rPr>
      </w:pPr>
      <w:hyperlink w:anchor="_Toc492477859" w:history="1">
        <w:r w:rsidR="008771C4" w:rsidRPr="00794A62">
          <w:rPr>
            <w:rStyle w:val="Hyperlink"/>
            <w:noProof/>
          </w:rPr>
          <w:t>2.17 I currently receive Australian Government funding under another program. Can I apply for funding under this program?</w:t>
        </w:r>
        <w:r w:rsidR="008771C4">
          <w:rPr>
            <w:noProof/>
            <w:webHidden/>
          </w:rPr>
          <w:tab/>
        </w:r>
        <w:r w:rsidR="008771C4">
          <w:rPr>
            <w:noProof/>
            <w:webHidden/>
          </w:rPr>
          <w:fldChar w:fldCharType="begin"/>
        </w:r>
        <w:r w:rsidR="008771C4">
          <w:rPr>
            <w:noProof/>
            <w:webHidden/>
          </w:rPr>
          <w:instrText xml:space="preserve"> PAGEREF _Toc492477859 \h </w:instrText>
        </w:r>
        <w:r w:rsidR="008771C4">
          <w:rPr>
            <w:noProof/>
            <w:webHidden/>
          </w:rPr>
        </w:r>
        <w:r w:rsidR="008771C4">
          <w:rPr>
            <w:noProof/>
            <w:webHidden/>
          </w:rPr>
          <w:fldChar w:fldCharType="separate"/>
        </w:r>
        <w:r w:rsidR="008771C4">
          <w:rPr>
            <w:noProof/>
            <w:webHidden/>
          </w:rPr>
          <w:t>7</w:t>
        </w:r>
        <w:r w:rsidR="008771C4">
          <w:rPr>
            <w:noProof/>
            <w:webHidden/>
          </w:rPr>
          <w:fldChar w:fldCharType="end"/>
        </w:r>
      </w:hyperlink>
    </w:p>
    <w:p w:rsidR="008771C4" w:rsidRDefault="0047238E">
      <w:pPr>
        <w:pStyle w:val="TOC1"/>
        <w:tabs>
          <w:tab w:val="right" w:leader="dot" w:pos="9323"/>
        </w:tabs>
        <w:rPr>
          <w:rFonts w:eastAsiaTheme="minorEastAsia"/>
          <w:b w:val="0"/>
          <w:noProof/>
          <w:color w:val="auto"/>
          <w:sz w:val="22"/>
          <w:szCs w:val="20"/>
          <w:lang w:eastAsia="zh-TW" w:bidi="hi-IN"/>
        </w:rPr>
      </w:pPr>
      <w:hyperlink w:anchor="_Toc492477860" w:history="1">
        <w:r w:rsidR="008771C4" w:rsidRPr="00794A62">
          <w:rPr>
            <w:rStyle w:val="Hyperlink"/>
            <w:noProof/>
          </w:rPr>
          <w:t>3. Assessment criteria</w:t>
        </w:r>
        <w:r w:rsidR="008771C4">
          <w:rPr>
            <w:noProof/>
            <w:webHidden/>
          </w:rPr>
          <w:tab/>
        </w:r>
        <w:r w:rsidR="008771C4">
          <w:rPr>
            <w:noProof/>
            <w:webHidden/>
          </w:rPr>
          <w:fldChar w:fldCharType="begin"/>
        </w:r>
        <w:r w:rsidR="008771C4">
          <w:rPr>
            <w:noProof/>
            <w:webHidden/>
          </w:rPr>
          <w:instrText xml:space="preserve"> PAGEREF _Toc492477860 \h </w:instrText>
        </w:r>
        <w:r w:rsidR="008771C4">
          <w:rPr>
            <w:noProof/>
            <w:webHidden/>
          </w:rPr>
        </w:r>
        <w:r w:rsidR="008771C4">
          <w:rPr>
            <w:noProof/>
            <w:webHidden/>
          </w:rPr>
          <w:fldChar w:fldCharType="separate"/>
        </w:r>
        <w:r w:rsidR="008771C4">
          <w:rPr>
            <w:noProof/>
            <w:webHidden/>
          </w:rPr>
          <w:t>7</w:t>
        </w:r>
        <w:r w:rsidR="008771C4">
          <w:rPr>
            <w:noProof/>
            <w:webHidden/>
          </w:rPr>
          <w:fldChar w:fldCharType="end"/>
        </w:r>
      </w:hyperlink>
    </w:p>
    <w:p w:rsidR="008771C4" w:rsidRDefault="0047238E">
      <w:pPr>
        <w:pStyle w:val="TOC2"/>
        <w:tabs>
          <w:tab w:val="right" w:leader="dot" w:pos="9323"/>
        </w:tabs>
        <w:rPr>
          <w:rFonts w:eastAsiaTheme="minorEastAsia"/>
          <w:noProof/>
          <w:szCs w:val="20"/>
          <w:lang w:eastAsia="zh-TW" w:bidi="hi-IN"/>
        </w:rPr>
      </w:pPr>
      <w:hyperlink w:anchor="_Toc492477861" w:history="1">
        <w:r w:rsidR="008771C4" w:rsidRPr="00794A62">
          <w:rPr>
            <w:rStyle w:val="Hyperlink"/>
            <w:noProof/>
          </w:rPr>
          <w:t>3.1 How are the assessment criteria weighted?</w:t>
        </w:r>
        <w:r w:rsidR="008771C4">
          <w:rPr>
            <w:noProof/>
            <w:webHidden/>
          </w:rPr>
          <w:tab/>
        </w:r>
        <w:r w:rsidR="008771C4">
          <w:rPr>
            <w:noProof/>
            <w:webHidden/>
          </w:rPr>
          <w:fldChar w:fldCharType="begin"/>
        </w:r>
        <w:r w:rsidR="008771C4">
          <w:rPr>
            <w:noProof/>
            <w:webHidden/>
          </w:rPr>
          <w:instrText xml:space="preserve"> PAGEREF _Toc492477861 \h </w:instrText>
        </w:r>
        <w:r w:rsidR="008771C4">
          <w:rPr>
            <w:noProof/>
            <w:webHidden/>
          </w:rPr>
        </w:r>
        <w:r w:rsidR="008771C4">
          <w:rPr>
            <w:noProof/>
            <w:webHidden/>
          </w:rPr>
          <w:fldChar w:fldCharType="separate"/>
        </w:r>
        <w:r w:rsidR="008771C4">
          <w:rPr>
            <w:noProof/>
            <w:webHidden/>
          </w:rPr>
          <w:t>7</w:t>
        </w:r>
        <w:r w:rsidR="008771C4">
          <w:rPr>
            <w:noProof/>
            <w:webHidden/>
          </w:rPr>
          <w:fldChar w:fldCharType="end"/>
        </w:r>
      </w:hyperlink>
    </w:p>
    <w:p w:rsidR="008771C4" w:rsidRDefault="0047238E">
      <w:pPr>
        <w:pStyle w:val="TOC2"/>
        <w:tabs>
          <w:tab w:val="right" w:leader="dot" w:pos="9323"/>
        </w:tabs>
        <w:rPr>
          <w:rFonts w:eastAsiaTheme="minorEastAsia"/>
          <w:noProof/>
          <w:szCs w:val="20"/>
          <w:lang w:eastAsia="zh-TW" w:bidi="hi-IN"/>
        </w:rPr>
      </w:pPr>
      <w:hyperlink w:anchor="_Toc492477862" w:history="1">
        <w:r w:rsidR="008771C4" w:rsidRPr="00794A62">
          <w:rPr>
            <w:rStyle w:val="Hyperlink"/>
            <w:noProof/>
          </w:rPr>
          <w:t>3.2 What does ‘scale of the project’ mean?</w:t>
        </w:r>
        <w:r w:rsidR="008771C4">
          <w:rPr>
            <w:noProof/>
            <w:webHidden/>
          </w:rPr>
          <w:tab/>
        </w:r>
        <w:r w:rsidR="008771C4">
          <w:rPr>
            <w:noProof/>
            <w:webHidden/>
          </w:rPr>
          <w:fldChar w:fldCharType="begin"/>
        </w:r>
        <w:r w:rsidR="008771C4">
          <w:rPr>
            <w:noProof/>
            <w:webHidden/>
          </w:rPr>
          <w:instrText xml:space="preserve"> PAGEREF _Toc492477862 \h </w:instrText>
        </w:r>
        <w:r w:rsidR="008771C4">
          <w:rPr>
            <w:noProof/>
            <w:webHidden/>
          </w:rPr>
        </w:r>
        <w:r w:rsidR="008771C4">
          <w:rPr>
            <w:noProof/>
            <w:webHidden/>
          </w:rPr>
          <w:fldChar w:fldCharType="separate"/>
        </w:r>
        <w:r w:rsidR="008771C4">
          <w:rPr>
            <w:noProof/>
            <w:webHidden/>
          </w:rPr>
          <w:t>7</w:t>
        </w:r>
        <w:r w:rsidR="008771C4">
          <w:rPr>
            <w:noProof/>
            <w:webHidden/>
          </w:rPr>
          <w:fldChar w:fldCharType="end"/>
        </w:r>
      </w:hyperlink>
    </w:p>
    <w:p w:rsidR="008771C4" w:rsidRDefault="0047238E">
      <w:pPr>
        <w:pStyle w:val="TOC2"/>
        <w:tabs>
          <w:tab w:val="right" w:leader="dot" w:pos="9323"/>
        </w:tabs>
        <w:rPr>
          <w:rFonts w:eastAsiaTheme="minorEastAsia"/>
          <w:noProof/>
          <w:szCs w:val="20"/>
          <w:lang w:eastAsia="zh-TW" w:bidi="hi-IN"/>
        </w:rPr>
      </w:pPr>
      <w:hyperlink w:anchor="_Toc492477863" w:history="1">
        <w:r w:rsidR="008771C4" w:rsidRPr="00794A62">
          <w:rPr>
            <w:rStyle w:val="Hyperlink"/>
            <w:noProof/>
          </w:rPr>
          <w:t>3.3 How do I describe what the ‘benefits’ of my project are?</w:t>
        </w:r>
        <w:r w:rsidR="008771C4">
          <w:rPr>
            <w:noProof/>
            <w:webHidden/>
          </w:rPr>
          <w:tab/>
        </w:r>
        <w:r w:rsidR="008771C4">
          <w:rPr>
            <w:noProof/>
            <w:webHidden/>
          </w:rPr>
          <w:fldChar w:fldCharType="begin"/>
        </w:r>
        <w:r w:rsidR="008771C4">
          <w:rPr>
            <w:noProof/>
            <w:webHidden/>
          </w:rPr>
          <w:instrText xml:space="preserve"> PAGEREF _Toc492477863 \h </w:instrText>
        </w:r>
        <w:r w:rsidR="008771C4">
          <w:rPr>
            <w:noProof/>
            <w:webHidden/>
          </w:rPr>
        </w:r>
        <w:r w:rsidR="008771C4">
          <w:rPr>
            <w:noProof/>
            <w:webHidden/>
          </w:rPr>
          <w:fldChar w:fldCharType="separate"/>
        </w:r>
        <w:r w:rsidR="008771C4">
          <w:rPr>
            <w:noProof/>
            <w:webHidden/>
          </w:rPr>
          <w:t>8</w:t>
        </w:r>
        <w:r w:rsidR="008771C4">
          <w:rPr>
            <w:noProof/>
            <w:webHidden/>
          </w:rPr>
          <w:fldChar w:fldCharType="end"/>
        </w:r>
      </w:hyperlink>
    </w:p>
    <w:p w:rsidR="008771C4" w:rsidRDefault="0047238E">
      <w:pPr>
        <w:pStyle w:val="TOC2"/>
        <w:tabs>
          <w:tab w:val="right" w:leader="dot" w:pos="9323"/>
        </w:tabs>
        <w:rPr>
          <w:rFonts w:eastAsiaTheme="minorEastAsia"/>
          <w:noProof/>
          <w:szCs w:val="20"/>
          <w:lang w:eastAsia="zh-TW" w:bidi="hi-IN"/>
        </w:rPr>
      </w:pPr>
      <w:hyperlink w:anchor="_Toc492477864" w:history="1">
        <w:r w:rsidR="008771C4" w:rsidRPr="00794A62">
          <w:rPr>
            <w:rStyle w:val="Hyperlink"/>
            <w:noProof/>
          </w:rPr>
          <w:t>3.4 Does my project have to start by a specific date? For example, can I apply for a project a year or more ahead?</w:t>
        </w:r>
        <w:r w:rsidR="008771C4">
          <w:rPr>
            <w:noProof/>
            <w:webHidden/>
          </w:rPr>
          <w:tab/>
        </w:r>
        <w:r w:rsidR="008771C4">
          <w:rPr>
            <w:noProof/>
            <w:webHidden/>
          </w:rPr>
          <w:fldChar w:fldCharType="begin"/>
        </w:r>
        <w:r w:rsidR="008771C4">
          <w:rPr>
            <w:noProof/>
            <w:webHidden/>
          </w:rPr>
          <w:instrText xml:space="preserve"> PAGEREF _Toc492477864 \h </w:instrText>
        </w:r>
        <w:r w:rsidR="008771C4">
          <w:rPr>
            <w:noProof/>
            <w:webHidden/>
          </w:rPr>
        </w:r>
        <w:r w:rsidR="008771C4">
          <w:rPr>
            <w:noProof/>
            <w:webHidden/>
          </w:rPr>
          <w:fldChar w:fldCharType="separate"/>
        </w:r>
        <w:r w:rsidR="008771C4">
          <w:rPr>
            <w:noProof/>
            <w:webHidden/>
          </w:rPr>
          <w:t>8</w:t>
        </w:r>
        <w:r w:rsidR="008771C4">
          <w:rPr>
            <w:noProof/>
            <w:webHidden/>
          </w:rPr>
          <w:fldChar w:fldCharType="end"/>
        </w:r>
      </w:hyperlink>
    </w:p>
    <w:p w:rsidR="008771C4" w:rsidRDefault="0047238E">
      <w:pPr>
        <w:pStyle w:val="TOC2"/>
        <w:tabs>
          <w:tab w:val="right" w:leader="dot" w:pos="9323"/>
        </w:tabs>
        <w:rPr>
          <w:rFonts w:eastAsiaTheme="minorEastAsia"/>
          <w:noProof/>
          <w:szCs w:val="20"/>
          <w:lang w:eastAsia="zh-TW" w:bidi="hi-IN"/>
        </w:rPr>
      </w:pPr>
      <w:hyperlink w:anchor="_Toc492477865" w:history="1">
        <w:r w:rsidR="008771C4" w:rsidRPr="00794A62">
          <w:rPr>
            <w:rStyle w:val="Hyperlink"/>
            <w:noProof/>
          </w:rPr>
          <w:t>3.5 If I applied in an earlier round but my application was unsuccessful, can I apply again for the same project in a later round?</w:t>
        </w:r>
        <w:r w:rsidR="008771C4">
          <w:rPr>
            <w:noProof/>
            <w:webHidden/>
          </w:rPr>
          <w:tab/>
        </w:r>
        <w:r w:rsidR="008771C4">
          <w:rPr>
            <w:noProof/>
            <w:webHidden/>
          </w:rPr>
          <w:fldChar w:fldCharType="begin"/>
        </w:r>
        <w:r w:rsidR="008771C4">
          <w:rPr>
            <w:noProof/>
            <w:webHidden/>
          </w:rPr>
          <w:instrText xml:space="preserve"> PAGEREF _Toc492477865 \h </w:instrText>
        </w:r>
        <w:r w:rsidR="008771C4">
          <w:rPr>
            <w:noProof/>
            <w:webHidden/>
          </w:rPr>
        </w:r>
        <w:r w:rsidR="008771C4">
          <w:rPr>
            <w:noProof/>
            <w:webHidden/>
          </w:rPr>
          <w:fldChar w:fldCharType="separate"/>
        </w:r>
        <w:r w:rsidR="008771C4">
          <w:rPr>
            <w:noProof/>
            <w:webHidden/>
          </w:rPr>
          <w:t>8</w:t>
        </w:r>
        <w:r w:rsidR="008771C4">
          <w:rPr>
            <w:noProof/>
            <w:webHidden/>
          </w:rPr>
          <w:fldChar w:fldCharType="end"/>
        </w:r>
      </w:hyperlink>
    </w:p>
    <w:p w:rsidR="008771C4" w:rsidRDefault="0047238E">
      <w:pPr>
        <w:pStyle w:val="TOC2"/>
        <w:tabs>
          <w:tab w:val="right" w:leader="dot" w:pos="9323"/>
        </w:tabs>
        <w:rPr>
          <w:rFonts w:eastAsiaTheme="minorEastAsia"/>
          <w:noProof/>
          <w:szCs w:val="20"/>
          <w:lang w:eastAsia="zh-TW" w:bidi="hi-IN"/>
        </w:rPr>
      </w:pPr>
      <w:hyperlink w:anchor="_Toc492477866" w:history="1">
        <w:r w:rsidR="008771C4" w:rsidRPr="00794A62">
          <w:rPr>
            <w:rStyle w:val="Hyperlink"/>
            <w:noProof/>
          </w:rPr>
          <w:t>3.6 Do I need to have confirmed venues or partners in order to apply?</w:t>
        </w:r>
        <w:r w:rsidR="008771C4">
          <w:rPr>
            <w:noProof/>
            <w:webHidden/>
          </w:rPr>
          <w:tab/>
        </w:r>
        <w:r w:rsidR="008771C4">
          <w:rPr>
            <w:noProof/>
            <w:webHidden/>
          </w:rPr>
          <w:fldChar w:fldCharType="begin"/>
        </w:r>
        <w:r w:rsidR="008771C4">
          <w:rPr>
            <w:noProof/>
            <w:webHidden/>
          </w:rPr>
          <w:instrText xml:space="preserve"> PAGEREF _Toc492477866 \h </w:instrText>
        </w:r>
        <w:r w:rsidR="008771C4">
          <w:rPr>
            <w:noProof/>
            <w:webHidden/>
          </w:rPr>
        </w:r>
        <w:r w:rsidR="008771C4">
          <w:rPr>
            <w:noProof/>
            <w:webHidden/>
          </w:rPr>
          <w:fldChar w:fldCharType="separate"/>
        </w:r>
        <w:r w:rsidR="008771C4">
          <w:rPr>
            <w:noProof/>
            <w:webHidden/>
          </w:rPr>
          <w:t>8</w:t>
        </w:r>
        <w:r w:rsidR="008771C4">
          <w:rPr>
            <w:noProof/>
            <w:webHidden/>
          </w:rPr>
          <w:fldChar w:fldCharType="end"/>
        </w:r>
      </w:hyperlink>
    </w:p>
    <w:p w:rsidR="008771C4" w:rsidRDefault="0047238E">
      <w:pPr>
        <w:pStyle w:val="TOC2"/>
        <w:tabs>
          <w:tab w:val="right" w:leader="dot" w:pos="9323"/>
        </w:tabs>
        <w:rPr>
          <w:rFonts w:eastAsiaTheme="minorEastAsia"/>
          <w:noProof/>
          <w:szCs w:val="20"/>
          <w:lang w:eastAsia="zh-TW" w:bidi="hi-IN"/>
        </w:rPr>
      </w:pPr>
      <w:hyperlink w:anchor="_Toc492477867" w:history="1">
        <w:r w:rsidR="008771C4" w:rsidRPr="00794A62">
          <w:rPr>
            <w:rStyle w:val="Hyperlink"/>
            <w:noProof/>
          </w:rPr>
          <w:t>3.7 What do you mean by financial and project partners, and co-contribution?</w:t>
        </w:r>
        <w:r w:rsidR="008771C4">
          <w:rPr>
            <w:noProof/>
            <w:webHidden/>
          </w:rPr>
          <w:tab/>
        </w:r>
        <w:r w:rsidR="008771C4">
          <w:rPr>
            <w:noProof/>
            <w:webHidden/>
          </w:rPr>
          <w:fldChar w:fldCharType="begin"/>
        </w:r>
        <w:r w:rsidR="008771C4">
          <w:rPr>
            <w:noProof/>
            <w:webHidden/>
          </w:rPr>
          <w:instrText xml:space="preserve"> PAGEREF _Toc492477867 \h </w:instrText>
        </w:r>
        <w:r w:rsidR="008771C4">
          <w:rPr>
            <w:noProof/>
            <w:webHidden/>
          </w:rPr>
        </w:r>
        <w:r w:rsidR="008771C4">
          <w:rPr>
            <w:noProof/>
            <w:webHidden/>
          </w:rPr>
          <w:fldChar w:fldCharType="separate"/>
        </w:r>
        <w:r w:rsidR="008771C4">
          <w:rPr>
            <w:noProof/>
            <w:webHidden/>
          </w:rPr>
          <w:t>8</w:t>
        </w:r>
        <w:r w:rsidR="008771C4">
          <w:rPr>
            <w:noProof/>
            <w:webHidden/>
          </w:rPr>
          <w:fldChar w:fldCharType="end"/>
        </w:r>
      </w:hyperlink>
    </w:p>
    <w:p w:rsidR="008771C4" w:rsidRDefault="0047238E">
      <w:pPr>
        <w:pStyle w:val="TOC2"/>
        <w:tabs>
          <w:tab w:val="right" w:leader="dot" w:pos="9323"/>
        </w:tabs>
        <w:rPr>
          <w:rFonts w:eastAsiaTheme="minorEastAsia"/>
          <w:noProof/>
          <w:szCs w:val="20"/>
          <w:lang w:eastAsia="zh-TW" w:bidi="hi-IN"/>
        </w:rPr>
      </w:pPr>
      <w:hyperlink w:anchor="_Toc492477868" w:history="1">
        <w:r w:rsidR="008771C4" w:rsidRPr="00794A62">
          <w:rPr>
            <w:rStyle w:val="Hyperlink"/>
            <w:noProof/>
          </w:rPr>
          <w:t>3.8 Do I need to be able to demonstrate confirmation (or in-principle commitment) of co-contributions from other sources when I submit my application? Will an estimate of anticipated co-contributions as part of a clear, realistic fundraising plan suffice?</w:t>
        </w:r>
        <w:r w:rsidR="008771C4">
          <w:rPr>
            <w:noProof/>
            <w:webHidden/>
          </w:rPr>
          <w:tab/>
        </w:r>
        <w:r w:rsidR="008771C4">
          <w:rPr>
            <w:noProof/>
            <w:webHidden/>
          </w:rPr>
          <w:fldChar w:fldCharType="begin"/>
        </w:r>
        <w:r w:rsidR="008771C4">
          <w:rPr>
            <w:noProof/>
            <w:webHidden/>
          </w:rPr>
          <w:instrText xml:space="preserve"> PAGEREF _Toc492477868 \h </w:instrText>
        </w:r>
        <w:r w:rsidR="008771C4">
          <w:rPr>
            <w:noProof/>
            <w:webHidden/>
          </w:rPr>
        </w:r>
        <w:r w:rsidR="008771C4">
          <w:rPr>
            <w:noProof/>
            <w:webHidden/>
          </w:rPr>
          <w:fldChar w:fldCharType="separate"/>
        </w:r>
        <w:r w:rsidR="008771C4">
          <w:rPr>
            <w:noProof/>
            <w:webHidden/>
          </w:rPr>
          <w:t>9</w:t>
        </w:r>
        <w:r w:rsidR="008771C4">
          <w:rPr>
            <w:noProof/>
            <w:webHidden/>
          </w:rPr>
          <w:fldChar w:fldCharType="end"/>
        </w:r>
      </w:hyperlink>
    </w:p>
    <w:p w:rsidR="008771C4" w:rsidRDefault="0047238E">
      <w:pPr>
        <w:pStyle w:val="TOC2"/>
        <w:tabs>
          <w:tab w:val="right" w:leader="dot" w:pos="9323"/>
        </w:tabs>
        <w:rPr>
          <w:rFonts w:eastAsiaTheme="minorEastAsia"/>
          <w:noProof/>
          <w:szCs w:val="20"/>
          <w:lang w:eastAsia="zh-TW" w:bidi="hi-IN"/>
        </w:rPr>
      </w:pPr>
      <w:hyperlink w:anchor="_Toc492477869" w:history="1">
        <w:r w:rsidR="008771C4" w:rsidRPr="00794A62">
          <w:rPr>
            <w:rStyle w:val="Hyperlink"/>
            <w:noProof/>
          </w:rPr>
          <w:t>3.9 Will co-contributions from state, territory and/or local governments meet the requirement to leverage funds from other sources?</w:t>
        </w:r>
        <w:r w:rsidR="008771C4">
          <w:rPr>
            <w:noProof/>
            <w:webHidden/>
          </w:rPr>
          <w:tab/>
        </w:r>
        <w:r w:rsidR="008771C4">
          <w:rPr>
            <w:noProof/>
            <w:webHidden/>
          </w:rPr>
          <w:fldChar w:fldCharType="begin"/>
        </w:r>
        <w:r w:rsidR="008771C4">
          <w:rPr>
            <w:noProof/>
            <w:webHidden/>
          </w:rPr>
          <w:instrText xml:space="preserve"> PAGEREF _Toc492477869 \h </w:instrText>
        </w:r>
        <w:r w:rsidR="008771C4">
          <w:rPr>
            <w:noProof/>
            <w:webHidden/>
          </w:rPr>
        </w:r>
        <w:r w:rsidR="008771C4">
          <w:rPr>
            <w:noProof/>
            <w:webHidden/>
          </w:rPr>
          <w:fldChar w:fldCharType="separate"/>
        </w:r>
        <w:r w:rsidR="008771C4">
          <w:rPr>
            <w:noProof/>
            <w:webHidden/>
          </w:rPr>
          <w:t>9</w:t>
        </w:r>
        <w:r w:rsidR="008771C4">
          <w:rPr>
            <w:noProof/>
            <w:webHidden/>
          </w:rPr>
          <w:fldChar w:fldCharType="end"/>
        </w:r>
      </w:hyperlink>
    </w:p>
    <w:p w:rsidR="008771C4" w:rsidRDefault="0047238E">
      <w:pPr>
        <w:pStyle w:val="TOC2"/>
        <w:tabs>
          <w:tab w:val="right" w:leader="dot" w:pos="9323"/>
        </w:tabs>
        <w:rPr>
          <w:rFonts w:eastAsiaTheme="minorEastAsia"/>
          <w:noProof/>
          <w:szCs w:val="20"/>
          <w:lang w:eastAsia="zh-TW" w:bidi="hi-IN"/>
        </w:rPr>
      </w:pPr>
      <w:hyperlink w:anchor="_Toc492477870" w:history="1">
        <w:r w:rsidR="008771C4" w:rsidRPr="00794A62">
          <w:rPr>
            <w:rStyle w:val="Hyperlink"/>
            <w:noProof/>
          </w:rPr>
          <w:t>3.10 My organisation is an individual business unit of a local/state government. Will co-contributions from that local/state government meet the requirement to leverage funds from other sources?</w:t>
        </w:r>
        <w:r w:rsidR="008771C4">
          <w:rPr>
            <w:noProof/>
            <w:webHidden/>
          </w:rPr>
          <w:tab/>
        </w:r>
        <w:r w:rsidR="008771C4">
          <w:rPr>
            <w:noProof/>
            <w:webHidden/>
          </w:rPr>
          <w:fldChar w:fldCharType="begin"/>
        </w:r>
        <w:r w:rsidR="008771C4">
          <w:rPr>
            <w:noProof/>
            <w:webHidden/>
          </w:rPr>
          <w:instrText xml:space="preserve"> PAGEREF _Toc492477870 \h </w:instrText>
        </w:r>
        <w:r w:rsidR="008771C4">
          <w:rPr>
            <w:noProof/>
            <w:webHidden/>
          </w:rPr>
        </w:r>
        <w:r w:rsidR="008771C4">
          <w:rPr>
            <w:noProof/>
            <w:webHidden/>
          </w:rPr>
          <w:fldChar w:fldCharType="separate"/>
        </w:r>
        <w:r w:rsidR="008771C4">
          <w:rPr>
            <w:noProof/>
            <w:webHidden/>
          </w:rPr>
          <w:t>9</w:t>
        </w:r>
        <w:r w:rsidR="008771C4">
          <w:rPr>
            <w:noProof/>
            <w:webHidden/>
          </w:rPr>
          <w:fldChar w:fldCharType="end"/>
        </w:r>
      </w:hyperlink>
    </w:p>
    <w:p w:rsidR="008771C4" w:rsidRDefault="0047238E">
      <w:pPr>
        <w:pStyle w:val="TOC2"/>
        <w:tabs>
          <w:tab w:val="right" w:leader="dot" w:pos="9323"/>
        </w:tabs>
        <w:rPr>
          <w:rFonts w:eastAsiaTheme="minorEastAsia"/>
          <w:noProof/>
          <w:szCs w:val="20"/>
          <w:lang w:eastAsia="zh-TW" w:bidi="hi-IN"/>
        </w:rPr>
      </w:pPr>
      <w:hyperlink w:anchor="_Toc492477871" w:history="1">
        <w:r w:rsidR="008771C4" w:rsidRPr="00794A62">
          <w:rPr>
            <w:rStyle w:val="Hyperlink"/>
            <w:noProof/>
          </w:rPr>
          <w:t>3.11 I have applied for funding from a state/territory/local government and/or a philanthropic foundation but have not yet heard whether my application was successful. Can the funding I have applied for count as a co-contribution for the purposes of my application?</w:t>
        </w:r>
        <w:r w:rsidR="008771C4">
          <w:rPr>
            <w:noProof/>
            <w:webHidden/>
          </w:rPr>
          <w:tab/>
        </w:r>
        <w:r w:rsidR="008771C4">
          <w:rPr>
            <w:noProof/>
            <w:webHidden/>
          </w:rPr>
          <w:fldChar w:fldCharType="begin"/>
        </w:r>
        <w:r w:rsidR="008771C4">
          <w:rPr>
            <w:noProof/>
            <w:webHidden/>
          </w:rPr>
          <w:instrText xml:space="preserve"> PAGEREF _Toc492477871 \h </w:instrText>
        </w:r>
        <w:r w:rsidR="008771C4">
          <w:rPr>
            <w:noProof/>
            <w:webHidden/>
          </w:rPr>
        </w:r>
        <w:r w:rsidR="008771C4">
          <w:rPr>
            <w:noProof/>
            <w:webHidden/>
          </w:rPr>
          <w:fldChar w:fldCharType="separate"/>
        </w:r>
        <w:r w:rsidR="008771C4">
          <w:rPr>
            <w:noProof/>
            <w:webHidden/>
          </w:rPr>
          <w:t>9</w:t>
        </w:r>
        <w:r w:rsidR="008771C4">
          <w:rPr>
            <w:noProof/>
            <w:webHidden/>
          </w:rPr>
          <w:fldChar w:fldCharType="end"/>
        </w:r>
      </w:hyperlink>
    </w:p>
    <w:p w:rsidR="008771C4" w:rsidRDefault="0047238E">
      <w:pPr>
        <w:pStyle w:val="TOC2"/>
        <w:tabs>
          <w:tab w:val="right" w:leader="dot" w:pos="9323"/>
        </w:tabs>
        <w:rPr>
          <w:rFonts w:eastAsiaTheme="minorEastAsia"/>
          <w:noProof/>
          <w:szCs w:val="20"/>
          <w:lang w:eastAsia="zh-TW" w:bidi="hi-IN"/>
        </w:rPr>
      </w:pPr>
      <w:hyperlink w:anchor="_Toc492477872" w:history="1">
        <w:r w:rsidR="008771C4" w:rsidRPr="00794A62">
          <w:rPr>
            <w:rStyle w:val="Hyperlink"/>
            <w:noProof/>
          </w:rPr>
          <w:t>3.12 Can the support I leverage from other sources be entirely in-kind, or does some leveraged support need to be monetary?</w:t>
        </w:r>
        <w:r w:rsidR="008771C4">
          <w:rPr>
            <w:noProof/>
            <w:webHidden/>
          </w:rPr>
          <w:tab/>
        </w:r>
        <w:r w:rsidR="008771C4">
          <w:rPr>
            <w:noProof/>
            <w:webHidden/>
          </w:rPr>
          <w:fldChar w:fldCharType="begin"/>
        </w:r>
        <w:r w:rsidR="008771C4">
          <w:rPr>
            <w:noProof/>
            <w:webHidden/>
          </w:rPr>
          <w:instrText xml:space="preserve"> PAGEREF _Toc492477872 \h </w:instrText>
        </w:r>
        <w:r w:rsidR="008771C4">
          <w:rPr>
            <w:noProof/>
            <w:webHidden/>
          </w:rPr>
        </w:r>
        <w:r w:rsidR="008771C4">
          <w:rPr>
            <w:noProof/>
            <w:webHidden/>
          </w:rPr>
          <w:fldChar w:fldCharType="separate"/>
        </w:r>
        <w:r w:rsidR="008771C4">
          <w:rPr>
            <w:noProof/>
            <w:webHidden/>
          </w:rPr>
          <w:t>9</w:t>
        </w:r>
        <w:r w:rsidR="008771C4">
          <w:rPr>
            <w:noProof/>
            <w:webHidden/>
          </w:rPr>
          <w:fldChar w:fldCharType="end"/>
        </w:r>
      </w:hyperlink>
    </w:p>
    <w:p w:rsidR="008771C4" w:rsidRDefault="0047238E">
      <w:pPr>
        <w:pStyle w:val="TOC2"/>
        <w:tabs>
          <w:tab w:val="right" w:leader="dot" w:pos="9323"/>
        </w:tabs>
        <w:rPr>
          <w:rFonts w:eastAsiaTheme="minorEastAsia"/>
          <w:noProof/>
          <w:szCs w:val="20"/>
          <w:lang w:eastAsia="zh-TW" w:bidi="hi-IN"/>
        </w:rPr>
      </w:pPr>
      <w:hyperlink w:anchor="_Toc492477873" w:history="1">
        <w:r w:rsidR="008771C4" w:rsidRPr="00794A62">
          <w:rPr>
            <w:rStyle w:val="Hyperlink"/>
            <w:noProof/>
          </w:rPr>
          <w:t>3.13 What happens if there are changes to my application/project during the Department’s assessment process or during the project period? For example, the name/title of my project changes or my committed/budgeted co-contributions fall through.</w:t>
        </w:r>
        <w:r w:rsidR="008771C4">
          <w:rPr>
            <w:noProof/>
            <w:webHidden/>
          </w:rPr>
          <w:tab/>
        </w:r>
        <w:r w:rsidR="008771C4">
          <w:rPr>
            <w:noProof/>
            <w:webHidden/>
          </w:rPr>
          <w:fldChar w:fldCharType="begin"/>
        </w:r>
        <w:r w:rsidR="008771C4">
          <w:rPr>
            <w:noProof/>
            <w:webHidden/>
          </w:rPr>
          <w:instrText xml:space="preserve"> PAGEREF _Toc492477873 \h </w:instrText>
        </w:r>
        <w:r w:rsidR="008771C4">
          <w:rPr>
            <w:noProof/>
            <w:webHidden/>
          </w:rPr>
        </w:r>
        <w:r w:rsidR="008771C4">
          <w:rPr>
            <w:noProof/>
            <w:webHidden/>
          </w:rPr>
          <w:fldChar w:fldCharType="separate"/>
        </w:r>
        <w:r w:rsidR="008771C4">
          <w:rPr>
            <w:noProof/>
            <w:webHidden/>
          </w:rPr>
          <w:t>9</w:t>
        </w:r>
        <w:r w:rsidR="008771C4">
          <w:rPr>
            <w:noProof/>
            <w:webHidden/>
          </w:rPr>
          <w:fldChar w:fldCharType="end"/>
        </w:r>
      </w:hyperlink>
    </w:p>
    <w:p w:rsidR="008771C4" w:rsidRDefault="0047238E">
      <w:pPr>
        <w:pStyle w:val="TOC1"/>
        <w:tabs>
          <w:tab w:val="right" w:leader="dot" w:pos="9323"/>
        </w:tabs>
        <w:rPr>
          <w:rFonts w:eastAsiaTheme="minorEastAsia"/>
          <w:b w:val="0"/>
          <w:noProof/>
          <w:color w:val="auto"/>
          <w:sz w:val="22"/>
          <w:szCs w:val="20"/>
          <w:lang w:eastAsia="zh-TW" w:bidi="hi-IN"/>
        </w:rPr>
      </w:pPr>
      <w:hyperlink w:anchor="_Toc492477874" w:history="1">
        <w:r w:rsidR="008771C4" w:rsidRPr="00794A62">
          <w:rPr>
            <w:rStyle w:val="Hyperlink"/>
            <w:noProof/>
          </w:rPr>
          <w:t>4. Application assessment process</w:t>
        </w:r>
        <w:r w:rsidR="008771C4">
          <w:rPr>
            <w:noProof/>
            <w:webHidden/>
          </w:rPr>
          <w:tab/>
        </w:r>
        <w:r w:rsidR="008771C4">
          <w:rPr>
            <w:noProof/>
            <w:webHidden/>
          </w:rPr>
          <w:fldChar w:fldCharType="begin"/>
        </w:r>
        <w:r w:rsidR="008771C4">
          <w:rPr>
            <w:noProof/>
            <w:webHidden/>
          </w:rPr>
          <w:instrText xml:space="preserve"> PAGEREF _Toc492477874 \h </w:instrText>
        </w:r>
        <w:r w:rsidR="008771C4">
          <w:rPr>
            <w:noProof/>
            <w:webHidden/>
          </w:rPr>
        </w:r>
        <w:r w:rsidR="008771C4">
          <w:rPr>
            <w:noProof/>
            <w:webHidden/>
          </w:rPr>
          <w:fldChar w:fldCharType="separate"/>
        </w:r>
        <w:r w:rsidR="008771C4">
          <w:rPr>
            <w:noProof/>
            <w:webHidden/>
          </w:rPr>
          <w:t>9</w:t>
        </w:r>
        <w:r w:rsidR="008771C4">
          <w:rPr>
            <w:noProof/>
            <w:webHidden/>
          </w:rPr>
          <w:fldChar w:fldCharType="end"/>
        </w:r>
      </w:hyperlink>
    </w:p>
    <w:p w:rsidR="008771C4" w:rsidRDefault="0047238E">
      <w:pPr>
        <w:pStyle w:val="TOC2"/>
        <w:tabs>
          <w:tab w:val="right" w:leader="dot" w:pos="9323"/>
        </w:tabs>
        <w:rPr>
          <w:rFonts w:eastAsiaTheme="minorEastAsia"/>
          <w:noProof/>
          <w:szCs w:val="20"/>
          <w:lang w:eastAsia="zh-TW" w:bidi="hi-IN"/>
        </w:rPr>
      </w:pPr>
      <w:hyperlink w:anchor="_Toc492477875" w:history="1">
        <w:r w:rsidR="008771C4" w:rsidRPr="00794A62">
          <w:rPr>
            <w:rStyle w:val="Hyperlink"/>
            <w:noProof/>
          </w:rPr>
          <w:t>4.1 How do I submit an application?</w:t>
        </w:r>
        <w:r w:rsidR="008771C4">
          <w:rPr>
            <w:noProof/>
            <w:webHidden/>
          </w:rPr>
          <w:tab/>
        </w:r>
        <w:r w:rsidR="008771C4">
          <w:rPr>
            <w:noProof/>
            <w:webHidden/>
          </w:rPr>
          <w:fldChar w:fldCharType="begin"/>
        </w:r>
        <w:r w:rsidR="008771C4">
          <w:rPr>
            <w:noProof/>
            <w:webHidden/>
          </w:rPr>
          <w:instrText xml:space="preserve"> PAGEREF _Toc492477875 \h </w:instrText>
        </w:r>
        <w:r w:rsidR="008771C4">
          <w:rPr>
            <w:noProof/>
            <w:webHidden/>
          </w:rPr>
        </w:r>
        <w:r w:rsidR="008771C4">
          <w:rPr>
            <w:noProof/>
            <w:webHidden/>
          </w:rPr>
          <w:fldChar w:fldCharType="separate"/>
        </w:r>
        <w:r w:rsidR="008771C4">
          <w:rPr>
            <w:noProof/>
            <w:webHidden/>
          </w:rPr>
          <w:t>9</w:t>
        </w:r>
        <w:r w:rsidR="008771C4">
          <w:rPr>
            <w:noProof/>
            <w:webHidden/>
          </w:rPr>
          <w:fldChar w:fldCharType="end"/>
        </w:r>
      </w:hyperlink>
    </w:p>
    <w:p w:rsidR="008771C4" w:rsidRDefault="0047238E">
      <w:pPr>
        <w:pStyle w:val="TOC2"/>
        <w:tabs>
          <w:tab w:val="right" w:leader="dot" w:pos="9323"/>
        </w:tabs>
        <w:rPr>
          <w:rFonts w:eastAsiaTheme="minorEastAsia"/>
          <w:noProof/>
          <w:szCs w:val="20"/>
          <w:lang w:eastAsia="zh-TW" w:bidi="hi-IN"/>
        </w:rPr>
      </w:pPr>
      <w:hyperlink w:anchor="_Toc492477876" w:history="1">
        <w:r w:rsidR="008771C4" w:rsidRPr="00794A62">
          <w:rPr>
            <w:rStyle w:val="Hyperlink"/>
            <w:noProof/>
          </w:rPr>
          <w:t>4.2 Who can I go to if I am an artist with disability and need more assistance with my application?</w:t>
        </w:r>
        <w:r w:rsidR="008771C4">
          <w:rPr>
            <w:noProof/>
            <w:webHidden/>
          </w:rPr>
          <w:tab/>
        </w:r>
        <w:r w:rsidR="008771C4">
          <w:rPr>
            <w:noProof/>
            <w:webHidden/>
          </w:rPr>
          <w:fldChar w:fldCharType="begin"/>
        </w:r>
        <w:r w:rsidR="008771C4">
          <w:rPr>
            <w:noProof/>
            <w:webHidden/>
          </w:rPr>
          <w:instrText xml:space="preserve"> PAGEREF _Toc492477876 \h </w:instrText>
        </w:r>
        <w:r w:rsidR="008771C4">
          <w:rPr>
            <w:noProof/>
            <w:webHidden/>
          </w:rPr>
        </w:r>
        <w:r w:rsidR="008771C4">
          <w:rPr>
            <w:noProof/>
            <w:webHidden/>
          </w:rPr>
          <w:fldChar w:fldCharType="separate"/>
        </w:r>
        <w:r w:rsidR="008771C4">
          <w:rPr>
            <w:noProof/>
            <w:webHidden/>
          </w:rPr>
          <w:t>9</w:t>
        </w:r>
        <w:r w:rsidR="008771C4">
          <w:rPr>
            <w:noProof/>
            <w:webHidden/>
          </w:rPr>
          <w:fldChar w:fldCharType="end"/>
        </w:r>
      </w:hyperlink>
    </w:p>
    <w:p w:rsidR="008771C4" w:rsidRDefault="0047238E">
      <w:pPr>
        <w:pStyle w:val="TOC2"/>
        <w:tabs>
          <w:tab w:val="right" w:leader="dot" w:pos="9323"/>
        </w:tabs>
        <w:rPr>
          <w:rFonts w:eastAsiaTheme="minorEastAsia"/>
          <w:noProof/>
          <w:szCs w:val="20"/>
          <w:lang w:eastAsia="zh-TW" w:bidi="hi-IN"/>
        </w:rPr>
      </w:pPr>
      <w:hyperlink w:anchor="_Toc492477877" w:history="1">
        <w:r w:rsidR="008771C4" w:rsidRPr="00794A62">
          <w:rPr>
            <w:rStyle w:val="Hyperlink"/>
            <w:noProof/>
          </w:rPr>
          <w:t>4.3 Who can I go to if I need technical assistance with my online application?</w:t>
        </w:r>
        <w:r w:rsidR="008771C4">
          <w:rPr>
            <w:noProof/>
            <w:webHidden/>
          </w:rPr>
          <w:tab/>
        </w:r>
        <w:r w:rsidR="008771C4">
          <w:rPr>
            <w:noProof/>
            <w:webHidden/>
          </w:rPr>
          <w:fldChar w:fldCharType="begin"/>
        </w:r>
        <w:r w:rsidR="008771C4">
          <w:rPr>
            <w:noProof/>
            <w:webHidden/>
          </w:rPr>
          <w:instrText xml:space="preserve"> PAGEREF _Toc492477877 \h </w:instrText>
        </w:r>
        <w:r w:rsidR="008771C4">
          <w:rPr>
            <w:noProof/>
            <w:webHidden/>
          </w:rPr>
        </w:r>
        <w:r w:rsidR="008771C4">
          <w:rPr>
            <w:noProof/>
            <w:webHidden/>
          </w:rPr>
          <w:fldChar w:fldCharType="separate"/>
        </w:r>
        <w:r w:rsidR="008771C4">
          <w:rPr>
            <w:noProof/>
            <w:webHidden/>
          </w:rPr>
          <w:t>10</w:t>
        </w:r>
        <w:r w:rsidR="008771C4">
          <w:rPr>
            <w:noProof/>
            <w:webHidden/>
          </w:rPr>
          <w:fldChar w:fldCharType="end"/>
        </w:r>
      </w:hyperlink>
    </w:p>
    <w:p w:rsidR="008771C4" w:rsidRDefault="0047238E">
      <w:pPr>
        <w:pStyle w:val="TOC2"/>
        <w:tabs>
          <w:tab w:val="right" w:leader="dot" w:pos="9323"/>
        </w:tabs>
        <w:rPr>
          <w:rFonts w:eastAsiaTheme="minorEastAsia"/>
          <w:noProof/>
          <w:szCs w:val="20"/>
          <w:lang w:eastAsia="zh-TW" w:bidi="hi-IN"/>
        </w:rPr>
      </w:pPr>
      <w:hyperlink w:anchor="_Toc492477878" w:history="1">
        <w:r w:rsidR="008771C4" w:rsidRPr="00794A62">
          <w:rPr>
            <w:rStyle w:val="Hyperlink"/>
            <w:noProof/>
          </w:rPr>
          <w:t>If you are having technical issues with Smartygrants, please contact:</w:t>
        </w:r>
        <w:r w:rsidR="008771C4">
          <w:rPr>
            <w:noProof/>
            <w:webHidden/>
          </w:rPr>
          <w:tab/>
        </w:r>
        <w:r w:rsidR="008771C4">
          <w:rPr>
            <w:noProof/>
            <w:webHidden/>
          </w:rPr>
          <w:fldChar w:fldCharType="begin"/>
        </w:r>
        <w:r w:rsidR="008771C4">
          <w:rPr>
            <w:noProof/>
            <w:webHidden/>
          </w:rPr>
          <w:instrText xml:space="preserve"> PAGEREF _Toc492477878 \h </w:instrText>
        </w:r>
        <w:r w:rsidR="008771C4">
          <w:rPr>
            <w:noProof/>
            <w:webHidden/>
          </w:rPr>
        </w:r>
        <w:r w:rsidR="008771C4">
          <w:rPr>
            <w:noProof/>
            <w:webHidden/>
          </w:rPr>
          <w:fldChar w:fldCharType="separate"/>
        </w:r>
        <w:r w:rsidR="008771C4">
          <w:rPr>
            <w:noProof/>
            <w:webHidden/>
          </w:rPr>
          <w:t>10</w:t>
        </w:r>
        <w:r w:rsidR="008771C4">
          <w:rPr>
            <w:noProof/>
            <w:webHidden/>
          </w:rPr>
          <w:fldChar w:fldCharType="end"/>
        </w:r>
      </w:hyperlink>
    </w:p>
    <w:p w:rsidR="008771C4" w:rsidRDefault="0047238E">
      <w:pPr>
        <w:pStyle w:val="TOC2"/>
        <w:tabs>
          <w:tab w:val="right" w:leader="dot" w:pos="9323"/>
        </w:tabs>
        <w:rPr>
          <w:rFonts w:eastAsiaTheme="minorEastAsia"/>
          <w:noProof/>
          <w:szCs w:val="20"/>
          <w:lang w:eastAsia="zh-TW" w:bidi="hi-IN"/>
        </w:rPr>
      </w:pPr>
      <w:hyperlink w:anchor="_Toc492477879" w:history="1">
        <w:r w:rsidR="008771C4" w:rsidRPr="00794A62">
          <w:rPr>
            <w:rStyle w:val="Hyperlink"/>
            <w:noProof/>
          </w:rPr>
          <w:t>4.4 Who will assess my application?</w:t>
        </w:r>
        <w:r w:rsidR="008771C4">
          <w:rPr>
            <w:noProof/>
            <w:webHidden/>
          </w:rPr>
          <w:tab/>
        </w:r>
        <w:r w:rsidR="008771C4">
          <w:rPr>
            <w:noProof/>
            <w:webHidden/>
          </w:rPr>
          <w:fldChar w:fldCharType="begin"/>
        </w:r>
        <w:r w:rsidR="008771C4">
          <w:rPr>
            <w:noProof/>
            <w:webHidden/>
          </w:rPr>
          <w:instrText xml:space="preserve"> PAGEREF _Toc492477879 \h </w:instrText>
        </w:r>
        <w:r w:rsidR="008771C4">
          <w:rPr>
            <w:noProof/>
            <w:webHidden/>
          </w:rPr>
        </w:r>
        <w:r w:rsidR="008771C4">
          <w:rPr>
            <w:noProof/>
            <w:webHidden/>
          </w:rPr>
          <w:fldChar w:fldCharType="separate"/>
        </w:r>
        <w:r w:rsidR="008771C4">
          <w:rPr>
            <w:noProof/>
            <w:webHidden/>
          </w:rPr>
          <w:t>10</w:t>
        </w:r>
        <w:r w:rsidR="008771C4">
          <w:rPr>
            <w:noProof/>
            <w:webHidden/>
          </w:rPr>
          <w:fldChar w:fldCharType="end"/>
        </w:r>
      </w:hyperlink>
    </w:p>
    <w:p w:rsidR="008771C4" w:rsidRDefault="0047238E">
      <w:pPr>
        <w:pStyle w:val="TOC2"/>
        <w:tabs>
          <w:tab w:val="right" w:leader="dot" w:pos="9323"/>
        </w:tabs>
        <w:rPr>
          <w:rFonts w:eastAsiaTheme="minorEastAsia"/>
          <w:noProof/>
          <w:szCs w:val="20"/>
          <w:lang w:eastAsia="zh-TW" w:bidi="hi-IN"/>
        </w:rPr>
      </w:pPr>
      <w:hyperlink w:anchor="_Toc492477880" w:history="1">
        <w:r w:rsidR="008771C4" w:rsidRPr="00794A62">
          <w:rPr>
            <w:rStyle w:val="Hyperlink"/>
            <w:noProof/>
          </w:rPr>
          <w:t>4.5 Who are the Independent Assessors?</w:t>
        </w:r>
        <w:r w:rsidR="008771C4">
          <w:rPr>
            <w:noProof/>
            <w:webHidden/>
          </w:rPr>
          <w:tab/>
        </w:r>
        <w:r w:rsidR="008771C4">
          <w:rPr>
            <w:noProof/>
            <w:webHidden/>
          </w:rPr>
          <w:fldChar w:fldCharType="begin"/>
        </w:r>
        <w:r w:rsidR="008771C4">
          <w:rPr>
            <w:noProof/>
            <w:webHidden/>
          </w:rPr>
          <w:instrText xml:space="preserve"> PAGEREF _Toc492477880 \h </w:instrText>
        </w:r>
        <w:r w:rsidR="008771C4">
          <w:rPr>
            <w:noProof/>
            <w:webHidden/>
          </w:rPr>
        </w:r>
        <w:r w:rsidR="008771C4">
          <w:rPr>
            <w:noProof/>
            <w:webHidden/>
          </w:rPr>
          <w:fldChar w:fldCharType="separate"/>
        </w:r>
        <w:r w:rsidR="008771C4">
          <w:rPr>
            <w:noProof/>
            <w:webHidden/>
          </w:rPr>
          <w:t>10</w:t>
        </w:r>
        <w:r w:rsidR="008771C4">
          <w:rPr>
            <w:noProof/>
            <w:webHidden/>
          </w:rPr>
          <w:fldChar w:fldCharType="end"/>
        </w:r>
      </w:hyperlink>
    </w:p>
    <w:p w:rsidR="008771C4" w:rsidRDefault="0047238E">
      <w:pPr>
        <w:pStyle w:val="TOC2"/>
        <w:tabs>
          <w:tab w:val="right" w:leader="dot" w:pos="9323"/>
        </w:tabs>
        <w:rPr>
          <w:rFonts w:eastAsiaTheme="minorEastAsia"/>
          <w:noProof/>
          <w:szCs w:val="20"/>
          <w:lang w:eastAsia="zh-TW" w:bidi="hi-IN"/>
        </w:rPr>
      </w:pPr>
      <w:hyperlink w:anchor="_Toc492477881" w:history="1">
        <w:r w:rsidR="008771C4" w:rsidRPr="00794A62">
          <w:rPr>
            <w:rStyle w:val="Hyperlink"/>
            <w:noProof/>
          </w:rPr>
          <w:t>4.6 Do I get to know which Independent Assessor(s) assessed my application?</w:t>
        </w:r>
        <w:r w:rsidR="008771C4">
          <w:rPr>
            <w:noProof/>
            <w:webHidden/>
          </w:rPr>
          <w:tab/>
        </w:r>
        <w:r w:rsidR="008771C4">
          <w:rPr>
            <w:noProof/>
            <w:webHidden/>
          </w:rPr>
          <w:fldChar w:fldCharType="begin"/>
        </w:r>
        <w:r w:rsidR="008771C4">
          <w:rPr>
            <w:noProof/>
            <w:webHidden/>
          </w:rPr>
          <w:instrText xml:space="preserve"> PAGEREF _Toc492477881 \h </w:instrText>
        </w:r>
        <w:r w:rsidR="008771C4">
          <w:rPr>
            <w:noProof/>
            <w:webHidden/>
          </w:rPr>
        </w:r>
        <w:r w:rsidR="008771C4">
          <w:rPr>
            <w:noProof/>
            <w:webHidden/>
          </w:rPr>
          <w:fldChar w:fldCharType="separate"/>
        </w:r>
        <w:r w:rsidR="008771C4">
          <w:rPr>
            <w:noProof/>
            <w:webHidden/>
          </w:rPr>
          <w:t>10</w:t>
        </w:r>
        <w:r w:rsidR="008771C4">
          <w:rPr>
            <w:noProof/>
            <w:webHidden/>
          </w:rPr>
          <w:fldChar w:fldCharType="end"/>
        </w:r>
      </w:hyperlink>
    </w:p>
    <w:p w:rsidR="008771C4" w:rsidRDefault="0047238E">
      <w:pPr>
        <w:pStyle w:val="TOC2"/>
        <w:tabs>
          <w:tab w:val="right" w:leader="dot" w:pos="9323"/>
        </w:tabs>
        <w:rPr>
          <w:rFonts w:eastAsiaTheme="minorEastAsia"/>
          <w:noProof/>
          <w:szCs w:val="20"/>
          <w:lang w:eastAsia="zh-TW" w:bidi="hi-IN"/>
        </w:rPr>
      </w:pPr>
      <w:hyperlink w:anchor="_Toc492477882" w:history="1">
        <w:r w:rsidR="008771C4" w:rsidRPr="00794A62">
          <w:rPr>
            <w:rStyle w:val="Hyperlink"/>
            <w:noProof/>
          </w:rPr>
          <w:t>4.7 How long will it take for me to be notified of the decision on my application?</w:t>
        </w:r>
        <w:r w:rsidR="008771C4">
          <w:rPr>
            <w:noProof/>
            <w:webHidden/>
          </w:rPr>
          <w:tab/>
        </w:r>
        <w:r w:rsidR="008771C4">
          <w:rPr>
            <w:noProof/>
            <w:webHidden/>
          </w:rPr>
          <w:fldChar w:fldCharType="begin"/>
        </w:r>
        <w:r w:rsidR="008771C4">
          <w:rPr>
            <w:noProof/>
            <w:webHidden/>
          </w:rPr>
          <w:instrText xml:space="preserve"> PAGEREF _Toc492477882 \h </w:instrText>
        </w:r>
        <w:r w:rsidR="008771C4">
          <w:rPr>
            <w:noProof/>
            <w:webHidden/>
          </w:rPr>
        </w:r>
        <w:r w:rsidR="008771C4">
          <w:rPr>
            <w:noProof/>
            <w:webHidden/>
          </w:rPr>
          <w:fldChar w:fldCharType="separate"/>
        </w:r>
        <w:r w:rsidR="008771C4">
          <w:rPr>
            <w:noProof/>
            <w:webHidden/>
          </w:rPr>
          <w:t>10</w:t>
        </w:r>
        <w:r w:rsidR="008771C4">
          <w:rPr>
            <w:noProof/>
            <w:webHidden/>
          </w:rPr>
          <w:fldChar w:fldCharType="end"/>
        </w:r>
      </w:hyperlink>
    </w:p>
    <w:p w:rsidR="008771C4" w:rsidRDefault="0047238E">
      <w:pPr>
        <w:pStyle w:val="TOC2"/>
        <w:tabs>
          <w:tab w:val="right" w:leader="dot" w:pos="9323"/>
        </w:tabs>
        <w:rPr>
          <w:rFonts w:eastAsiaTheme="minorEastAsia"/>
          <w:noProof/>
          <w:szCs w:val="20"/>
          <w:lang w:eastAsia="zh-TW" w:bidi="hi-IN"/>
        </w:rPr>
      </w:pPr>
      <w:hyperlink w:anchor="_Toc492477883" w:history="1">
        <w:r w:rsidR="008771C4" w:rsidRPr="00794A62">
          <w:rPr>
            <w:rStyle w:val="Hyperlink"/>
            <w:noProof/>
          </w:rPr>
          <w:t>4.8 What are the Commonwealth Grants Rules and Guidelines (CGRGs) and how are they relevant?</w:t>
        </w:r>
        <w:r w:rsidR="008771C4">
          <w:rPr>
            <w:noProof/>
            <w:webHidden/>
          </w:rPr>
          <w:tab/>
        </w:r>
        <w:r w:rsidR="008771C4">
          <w:rPr>
            <w:noProof/>
            <w:webHidden/>
          </w:rPr>
          <w:fldChar w:fldCharType="begin"/>
        </w:r>
        <w:r w:rsidR="008771C4">
          <w:rPr>
            <w:noProof/>
            <w:webHidden/>
          </w:rPr>
          <w:instrText xml:space="preserve"> PAGEREF _Toc492477883 \h </w:instrText>
        </w:r>
        <w:r w:rsidR="008771C4">
          <w:rPr>
            <w:noProof/>
            <w:webHidden/>
          </w:rPr>
        </w:r>
        <w:r w:rsidR="008771C4">
          <w:rPr>
            <w:noProof/>
            <w:webHidden/>
          </w:rPr>
          <w:fldChar w:fldCharType="separate"/>
        </w:r>
        <w:r w:rsidR="008771C4">
          <w:rPr>
            <w:noProof/>
            <w:webHidden/>
          </w:rPr>
          <w:t>10</w:t>
        </w:r>
        <w:r w:rsidR="008771C4">
          <w:rPr>
            <w:noProof/>
            <w:webHidden/>
          </w:rPr>
          <w:fldChar w:fldCharType="end"/>
        </w:r>
      </w:hyperlink>
    </w:p>
    <w:p w:rsidR="008771C4" w:rsidRDefault="0047238E">
      <w:pPr>
        <w:pStyle w:val="TOC2"/>
        <w:tabs>
          <w:tab w:val="right" w:leader="dot" w:pos="9323"/>
        </w:tabs>
        <w:rPr>
          <w:rFonts w:eastAsiaTheme="minorEastAsia"/>
          <w:noProof/>
          <w:szCs w:val="20"/>
          <w:lang w:eastAsia="zh-TW" w:bidi="hi-IN"/>
        </w:rPr>
      </w:pPr>
      <w:hyperlink w:anchor="_Toc492477884" w:history="1">
        <w:r w:rsidR="008771C4" w:rsidRPr="00794A62">
          <w:rPr>
            <w:rStyle w:val="Hyperlink"/>
            <w:noProof/>
          </w:rPr>
          <w:t>4.9 What is the grants register and why are my details published?</w:t>
        </w:r>
        <w:r w:rsidR="008771C4">
          <w:rPr>
            <w:noProof/>
            <w:webHidden/>
          </w:rPr>
          <w:tab/>
        </w:r>
        <w:r w:rsidR="008771C4">
          <w:rPr>
            <w:noProof/>
            <w:webHidden/>
          </w:rPr>
          <w:fldChar w:fldCharType="begin"/>
        </w:r>
        <w:r w:rsidR="008771C4">
          <w:rPr>
            <w:noProof/>
            <w:webHidden/>
          </w:rPr>
          <w:instrText xml:space="preserve"> PAGEREF _Toc492477884 \h </w:instrText>
        </w:r>
        <w:r w:rsidR="008771C4">
          <w:rPr>
            <w:noProof/>
            <w:webHidden/>
          </w:rPr>
        </w:r>
        <w:r w:rsidR="008771C4">
          <w:rPr>
            <w:noProof/>
            <w:webHidden/>
          </w:rPr>
          <w:fldChar w:fldCharType="separate"/>
        </w:r>
        <w:r w:rsidR="008771C4">
          <w:rPr>
            <w:noProof/>
            <w:webHidden/>
          </w:rPr>
          <w:t>10</w:t>
        </w:r>
        <w:r w:rsidR="008771C4">
          <w:rPr>
            <w:noProof/>
            <w:webHidden/>
          </w:rPr>
          <w:fldChar w:fldCharType="end"/>
        </w:r>
      </w:hyperlink>
    </w:p>
    <w:p w:rsidR="008771C4" w:rsidRDefault="0047238E">
      <w:pPr>
        <w:pStyle w:val="TOC1"/>
        <w:tabs>
          <w:tab w:val="right" w:leader="dot" w:pos="9323"/>
        </w:tabs>
        <w:rPr>
          <w:rFonts w:eastAsiaTheme="minorEastAsia"/>
          <w:b w:val="0"/>
          <w:noProof/>
          <w:color w:val="auto"/>
          <w:sz w:val="22"/>
          <w:szCs w:val="20"/>
          <w:lang w:eastAsia="zh-TW" w:bidi="hi-IN"/>
        </w:rPr>
      </w:pPr>
      <w:hyperlink w:anchor="_Toc492477885" w:history="1">
        <w:r w:rsidR="008771C4" w:rsidRPr="00794A62">
          <w:rPr>
            <w:rStyle w:val="Hyperlink"/>
            <w:noProof/>
          </w:rPr>
          <w:t>5. Privacy</w:t>
        </w:r>
        <w:r w:rsidR="008771C4">
          <w:rPr>
            <w:noProof/>
            <w:webHidden/>
          </w:rPr>
          <w:tab/>
        </w:r>
        <w:r w:rsidR="008771C4">
          <w:rPr>
            <w:noProof/>
            <w:webHidden/>
          </w:rPr>
          <w:fldChar w:fldCharType="begin"/>
        </w:r>
        <w:r w:rsidR="008771C4">
          <w:rPr>
            <w:noProof/>
            <w:webHidden/>
          </w:rPr>
          <w:instrText xml:space="preserve"> PAGEREF _Toc492477885 \h </w:instrText>
        </w:r>
        <w:r w:rsidR="008771C4">
          <w:rPr>
            <w:noProof/>
            <w:webHidden/>
          </w:rPr>
        </w:r>
        <w:r w:rsidR="008771C4">
          <w:rPr>
            <w:noProof/>
            <w:webHidden/>
          </w:rPr>
          <w:fldChar w:fldCharType="separate"/>
        </w:r>
        <w:r w:rsidR="008771C4">
          <w:rPr>
            <w:noProof/>
            <w:webHidden/>
          </w:rPr>
          <w:t>11</w:t>
        </w:r>
        <w:r w:rsidR="008771C4">
          <w:rPr>
            <w:noProof/>
            <w:webHidden/>
          </w:rPr>
          <w:fldChar w:fldCharType="end"/>
        </w:r>
      </w:hyperlink>
    </w:p>
    <w:p w:rsidR="008771C4" w:rsidRDefault="0047238E">
      <w:pPr>
        <w:pStyle w:val="TOC2"/>
        <w:tabs>
          <w:tab w:val="right" w:leader="dot" w:pos="9323"/>
        </w:tabs>
        <w:rPr>
          <w:rFonts w:eastAsiaTheme="minorEastAsia"/>
          <w:noProof/>
          <w:szCs w:val="20"/>
          <w:lang w:eastAsia="zh-TW" w:bidi="hi-IN"/>
        </w:rPr>
      </w:pPr>
      <w:hyperlink w:anchor="_Toc492477886" w:history="1">
        <w:r w:rsidR="008771C4" w:rsidRPr="00794A62">
          <w:rPr>
            <w:rStyle w:val="Hyperlink"/>
            <w:noProof/>
          </w:rPr>
          <w:t>5.1 How will my personal information be handled?</w:t>
        </w:r>
        <w:r w:rsidR="008771C4">
          <w:rPr>
            <w:noProof/>
            <w:webHidden/>
          </w:rPr>
          <w:tab/>
        </w:r>
        <w:r w:rsidR="008771C4">
          <w:rPr>
            <w:noProof/>
            <w:webHidden/>
          </w:rPr>
          <w:fldChar w:fldCharType="begin"/>
        </w:r>
        <w:r w:rsidR="008771C4">
          <w:rPr>
            <w:noProof/>
            <w:webHidden/>
          </w:rPr>
          <w:instrText xml:space="preserve"> PAGEREF _Toc492477886 \h </w:instrText>
        </w:r>
        <w:r w:rsidR="008771C4">
          <w:rPr>
            <w:noProof/>
            <w:webHidden/>
          </w:rPr>
        </w:r>
        <w:r w:rsidR="008771C4">
          <w:rPr>
            <w:noProof/>
            <w:webHidden/>
          </w:rPr>
          <w:fldChar w:fldCharType="separate"/>
        </w:r>
        <w:r w:rsidR="008771C4">
          <w:rPr>
            <w:noProof/>
            <w:webHidden/>
          </w:rPr>
          <w:t>11</w:t>
        </w:r>
        <w:r w:rsidR="008771C4">
          <w:rPr>
            <w:noProof/>
            <w:webHidden/>
          </w:rPr>
          <w:fldChar w:fldCharType="end"/>
        </w:r>
      </w:hyperlink>
    </w:p>
    <w:p w:rsidR="008771C4" w:rsidRDefault="0047238E">
      <w:pPr>
        <w:pStyle w:val="TOC1"/>
        <w:tabs>
          <w:tab w:val="right" w:leader="dot" w:pos="9323"/>
        </w:tabs>
        <w:rPr>
          <w:rFonts w:eastAsiaTheme="minorEastAsia"/>
          <w:b w:val="0"/>
          <w:noProof/>
          <w:color w:val="auto"/>
          <w:sz w:val="22"/>
          <w:szCs w:val="20"/>
          <w:lang w:eastAsia="zh-TW" w:bidi="hi-IN"/>
        </w:rPr>
      </w:pPr>
      <w:hyperlink w:anchor="_Toc492477887" w:history="1">
        <w:r w:rsidR="008771C4" w:rsidRPr="00794A62">
          <w:rPr>
            <w:rStyle w:val="Hyperlink"/>
            <w:noProof/>
          </w:rPr>
          <w:t>6. Complaints mechanism</w:t>
        </w:r>
        <w:r w:rsidR="008771C4">
          <w:rPr>
            <w:noProof/>
            <w:webHidden/>
          </w:rPr>
          <w:tab/>
        </w:r>
        <w:r w:rsidR="008771C4">
          <w:rPr>
            <w:noProof/>
            <w:webHidden/>
          </w:rPr>
          <w:fldChar w:fldCharType="begin"/>
        </w:r>
        <w:r w:rsidR="008771C4">
          <w:rPr>
            <w:noProof/>
            <w:webHidden/>
          </w:rPr>
          <w:instrText xml:space="preserve"> PAGEREF _Toc492477887 \h </w:instrText>
        </w:r>
        <w:r w:rsidR="008771C4">
          <w:rPr>
            <w:noProof/>
            <w:webHidden/>
          </w:rPr>
        </w:r>
        <w:r w:rsidR="008771C4">
          <w:rPr>
            <w:noProof/>
            <w:webHidden/>
          </w:rPr>
          <w:fldChar w:fldCharType="separate"/>
        </w:r>
        <w:r w:rsidR="008771C4">
          <w:rPr>
            <w:noProof/>
            <w:webHidden/>
          </w:rPr>
          <w:t>11</w:t>
        </w:r>
        <w:r w:rsidR="008771C4">
          <w:rPr>
            <w:noProof/>
            <w:webHidden/>
          </w:rPr>
          <w:fldChar w:fldCharType="end"/>
        </w:r>
      </w:hyperlink>
    </w:p>
    <w:p w:rsidR="008771C4" w:rsidRDefault="0047238E">
      <w:pPr>
        <w:pStyle w:val="TOC2"/>
        <w:tabs>
          <w:tab w:val="right" w:leader="dot" w:pos="9323"/>
        </w:tabs>
        <w:rPr>
          <w:rFonts w:eastAsiaTheme="minorEastAsia"/>
          <w:noProof/>
          <w:szCs w:val="20"/>
          <w:lang w:eastAsia="zh-TW" w:bidi="hi-IN"/>
        </w:rPr>
      </w:pPr>
      <w:hyperlink w:anchor="_Toc492477888" w:history="1">
        <w:r w:rsidR="008771C4" w:rsidRPr="00794A62">
          <w:rPr>
            <w:rStyle w:val="Hyperlink"/>
            <w:noProof/>
          </w:rPr>
          <w:t>6.1 What can I do if I am unhappy about how my application has been handled?</w:t>
        </w:r>
        <w:r w:rsidR="008771C4">
          <w:rPr>
            <w:noProof/>
            <w:webHidden/>
          </w:rPr>
          <w:tab/>
        </w:r>
        <w:r w:rsidR="008771C4">
          <w:rPr>
            <w:noProof/>
            <w:webHidden/>
          </w:rPr>
          <w:fldChar w:fldCharType="begin"/>
        </w:r>
        <w:r w:rsidR="008771C4">
          <w:rPr>
            <w:noProof/>
            <w:webHidden/>
          </w:rPr>
          <w:instrText xml:space="preserve"> PAGEREF _Toc492477888 \h </w:instrText>
        </w:r>
        <w:r w:rsidR="008771C4">
          <w:rPr>
            <w:noProof/>
            <w:webHidden/>
          </w:rPr>
        </w:r>
        <w:r w:rsidR="008771C4">
          <w:rPr>
            <w:noProof/>
            <w:webHidden/>
          </w:rPr>
          <w:fldChar w:fldCharType="separate"/>
        </w:r>
        <w:r w:rsidR="008771C4">
          <w:rPr>
            <w:noProof/>
            <w:webHidden/>
          </w:rPr>
          <w:t>11</w:t>
        </w:r>
        <w:r w:rsidR="008771C4">
          <w:rPr>
            <w:noProof/>
            <w:webHidden/>
          </w:rPr>
          <w:fldChar w:fldCharType="end"/>
        </w:r>
      </w:hyperlink>
    </w:p>
    <w:p w:rsidR="00153CF3" w:rsidRDefault="00153CF3" w:rsidP="00153CF3">
      <w:r>
        <w:rPr>
          <w:b/>
          <w:color w:val="07478C"/>
          <w:sz w:val="24"/>
        </w:rPr>
        <w:fldChar w:fldCharType="end"/>
      </w:r>
    </w:p>
    <w:p w:rsidR="00153CF3" w:rsidRDefault="00153CF3" w:rsidP="00153CF3">
      <w:r>
        <w:br w:type="page"/>
      </w:r>
    </w:p>
    <w:p w:rsidR="00E037FB" w:rsidRDefault="00E037FB" w:rsidP="00E037FB">
      <w:pPr>
        <w:pStyle w:val="Heading2"/>
      </w:pPr>
      <w:bookmarkStart w:id="0" w:name="_Toc492477836"/>
      <w:r>
        <w:lastRenderedPageBreak/>
        <w:t>1. Funding</w:t>
      </w:r>
      <w:bookmarkEnd w:id="0"/>
    </w:p>
    <w:p w:rsidR="00E037FB" w:rsidRPr="001673FF" w:rsidRDefault="00E037FB" w:rsidP="005215AC">
      <w:pPr>
        <w:pStyle w:val="Heading3"/>
      </w:pPr>
      <w:bookmarkStart w:id="1" w:name="_Toc492477837"/>
      <w:r w:rsidRPr="001673FF">
        <w:t xml:space="preserve">1.1 How often </w:t>
      </w:r>
      <w:r w:rsidRPr="005215AC">
        <w:t>can</w:t>
      </w:r>
      <w:r w:rsidRPr="001673FF">
        <w:t xml:space="preserve"> I apply?</w:t>
      </w:r>
      <w:bookmarkEnd w:id="1"/>
    </w:p>
    <w:p w:rsidR="00E037FB" w:rsidRDefault="00E037FB" w:rsidP="00E037FB">
      <w:r>
        <w:t>There is no limit to the number of applications you can make to Festivals Australia.</w:t>
      </w:r>
    </w:p>
    <w:p w:rsidR="00E037FB" w:rsidRPr="00E43969" w:rsidRDefault="00E037FB" w:rsidP="00E037FB">
      <w:pPr>
        <w:pStyle w:val="Heading3"/>
      </w:pPr>
      <w:bookmarkStart w:id="2" w:name="_Toc492477838"/>
      <w:r w:rsidRPr="00E43969">
        <w:t>1.2 What are the opening and closing dates for applications?</w:t>
      </w:r>
      <w:bookmarkEnd w:id="2"/>
    </w:p>
    <w:p w:rsidR="00E037FB" w:rsidRPr="00E43969" w:rsidRDefault="00E037FB" w:rsidP="00E037FB">
      <w:r w:rsidRPr="00E43969">
        <w:t>Festivals Australia delivers two competitive funding rounds each year, usually February-March and September-October.</w:t>
      </w:r>
      <w:r w:rsidR="005215AC">
        <w:t xml:space="preserve"> </w:t>
      </w:r>
      <w:r w:rsidRPr="00E43969">
        <w:t xml:space="preserve">The specific opening and closing dates for applications are advertised on the Department of Communications and the Arts (the Department) website at </w:t>
      </w:r>
      <w:r w:rsidR="0047238E">
        <w:fldChar w:fldCharType="begin"/>
      </w:r>
      <w:r w:rsidR="0047238E">
        <w:instrText xml:space="preserve"> HYPERLINK "</w:instrText>
      </w:r>
      <w:r w:rsidR="0047238E" w:rsidRPr="00E43969">
        <w:instrText>https://www.arts.gov.au/funding-and-support/festivals-australia</w:instrText>
      </w:r>
      <w:r w:rsidR="0047238E">
        <w:instrText xml:space="preserve">" </w:instrText>
      </w:r>
      <w:r w:rsidR="0047238E">
        <w:fldChar w:fldCharType="separate"/>
      </w:r>
      <w:r w:rsidR="0047238E" w:rsidRPr="009E5C8D">
        <w:rPr>
          <w:rStyle w:val="Hyperlink"/>
        </w:rPr>
        <w:t>https://www.arts.gov.au/funding-and-support/festivals-australia</w:t>
      </w:r>
      <w:r w:rsidR="0047238E">
        <w:fldChar w:fldCharType="end"/>
      </w:r>
      <w:bookmarkStart w:id="3" w:name="_GoBack"/>
      <w:bookmarkEnd w:id="3"/>
      <w:r w:rsidRPr="00E43969">
        <w:t>.</w:t>
      </w:r>
    </w:p>
    <w:p w:rsidR="00E037FB" w:rsidRPr="00E43969" w:rsidRDefault="00E037FB" w:rsidP="00E037FB">
      <w:pPr>
        <w:pStyle w:val="Heading3"/>
      </w:pPr>
      <w:bookmarkStart w:id="4" w:name="_Toc492477839"/>
      <w:r w:rsidRPr="00E43969">
        <w:t>1.3 Should I apply for annual or multi-year funding?</w:t>
      </w:r>
      <w:bookmarkEnd w:id="4"/>
    </w:p>
    <w:p w:rsidR="00E037FB" w:rsidRDefault="00E037FB" w:rsidP="00E037FB">
      <w:r w:rsidRPr="00E43969">
        <w:t>Festivals Australia offers both annual and multi-year funding for projects. If you are seeking multi-year funding you will be required to provide a strongly argued business case demonstrating the need for and benefits of multi-year support and additional budget information.</w:t>
      </w:r>
    </w:p>
    <w:p w:rsidR="00E037FB" w:rsidRPr="00E43969" w:rsidRDefault="00E037FB" w:rsidP="00E037FB">
      <w:pPr>
        <w:pStyle w:val="Heading3"/>
      </w:pPr>
      <w:bookmarkStart w:id="5" w:name="_Toc492477840"/>
      <w:r w:rsidRPr="00E43969">
        <w:t>1.4 Can I apply outside of an advertised funding round?</w:t>
      </w:r>
      <w:bookmarkEnd w:id="5"/>
    </w:p>
    <w:p w:rsidR="00E037FB" w:rsidRDefault="00E037FB" w:rsidP="00E037FB">
      <w:pPr>
        <w:spacing w:after="480"/>
      </w:pPr>
      <w:r w:rsidRPr="00E43969">
        <w:t>No. Applications must be received by the closing date for each of the two rounds per year.</w:t>
      </w:r>
    </w:p>
    <w:p w:rsidR="00E037FB" w:rsidRPr="00E43969" w:rsidRDefault="00E037FB" w:rsidP="00E037FB">
      <w:pPr>
        <w:pStyle w:val="Heading2"/>
      </w:pPr>
      <w:bookmarkStart w:id="6" w:name="_Toc492477841"/>
      <w:r w:rsidRPr="00E43969">
        <w:t xml:space="preserve">2. </w:t>
      </w:r>
      <w:r>
        <w:t>Eligibility</w:t>
      </w:r>
      <w:bookmarkEnd w:id="6"/>
    </w:p>
    <w:p w:rsidR="00E037FB" w:rsidRPr="00E037FB" w:rsidRDefault="00E037FB" w:rsidP="00E037FB">
      <w:pPr>
        <w:pStyle w:val="Heading3"/>
      </w:pPr>
      <w:bookmarkStart w:id="7" w:name="_Toc492477842"/>
      <w:r w:rsidRPr="00E037FB">
        <w:t>2.1 Can individuals apply?</w:t>
      </w:r>
      <w:bookmarkEnd w:id="7"/>
    </w:p>
    <w:p w:rsidR="00E037FB" w:rsidRDefault="00E037FB" w:rsidP="00E037FB">
      <w:r w:rsidRPr="00E43969">
        <w:t xml:space="preserve">Individuals can apply for funding if their project is </w:t>
      </w:r>
      <w:proofErr w:type="spellStart"/>
      <w:r w:rsidRPr="00E43969">
        <w:t>auspiced</w:t>
      </w:r>
      <w:proofErr w:type="spellEnd"/>
      <w:r w:rsidRPr="00E43969">
        <w:t xml:space="preserve"> by an organisation that meets the eligibility criteria.</w:t>
      </w:r>
    </w:p>
    <w:p w:rsidR="00E037FB" w:rsidRDefault="00E037FB" w:rsidP="00E037FB">
      <w:pPr>
        <w:pStyle w:val="Heading3"/>
      </w:pPr>
      <w:bookmarkStart w:id="8" w:name="_Toc492477843"/>
      <w:r w:rsidRPr="00E037FB">
        <w:t>2.2 Will my previous record with the Department or other Australian Government agencies be taken into account during the assessment of my application?</w:t>
      </w:r>
      <w:bookmarkEnd w:id="8"/>
    </w:p>
    <w:p w:rsidR="00E037FB" w:rsidRPr="00E43969" w:rsidRDefault="00E037FB" w:rsidP="00E037FB">
      <w:r w:rsidRPr="00E43969">
        <w:t>Your history as a funding recipient will be considered, particularly if you have outstanding acquittal reports. If you have a reasonable explanation for a delay in submitting a previous report, you may explain this in your application for the assessor’s consideration.</w:t>
      </w:r>
    </w:p>
    <w:p w:rsidR="00E037FB" w:rsidRPr="00E037FB" w:rsidRDefault="00E037FB" w:rsidP="00E037FB">
      <w:pPr>
        <w:pStyle w:val="Heading3"/>
      </w:pPr>
      <w:bookmarkStart w:id="9" w:name="_Toc492477844"/>
      <w:r w:rsidRPr="00E037FB">
        <w:t>2.3 What types of organisations or entities are eligible for funding?</w:t>
      </w:r>
      <w:bookmarkEnd w:id="9"/>
    </w:p>
    <w:p w:rsidR="00E037FB" w:rsidRPr="00E43969" w:rsidRDefault="00E037FB" w:rsidP="00E037FB">
      <w:r w:rsidRPr="00E43969">
        <w:t xml:space="preserve">To be eligible, organisations must be registered under law or created by law. Examples include companies, incorporated associations, statutory authorities, local government bodies and </w:t>
      </w:r>
      <w:r>
        <w:t>universities.</w:t>
      </w:r>
    </w:p>
    <w:p w:rsidR="00E037FB" w:rsidRPr="00E43969" w:rsidRDefault="00E037FB" w:rsidP="00E037FB">
      <w:r w:rsidRPr="00E43969">
        <w:t xml:space="preserve">Unincorporated groups (three or more individuals who do not form a legally constituted organisation) with an arts or cultural heritage purpose are eligible for funding but must be </w:t>
      </w:r>
      <w:proofErr w:type="spellStart"/>
      <w:r w:rsidRPr="00E43969">
        <w:t>auspiced</w:t>
      </w:r>
      <w:proofErr w:type="spellEnd"/>
      <w:r w:rsidRPr="00E43969">
        <w:t xml:space="preserve"> by an organisation that meets the eligibility crite</w:t>
      </w:r>
      <w:r>
        <w:t>ria.</w:t>
      </w:r>
    </w:p>
    <w:p w:rsidR="00E037FB" w:rsidRPr="00E43969" w:rsidRDefault="00E037FB" w:rsidP="00E037FB">
      <w:r w:rsidRPr="00E43969">
        <w:t xml:space="preserve">Applicants may be required to provide a certificate of incorporation or evidence </w:t>
      </w:r>
      <w:r>
        <w:t>of their current legal status.</w:t>
      </w:r>
    </w:p>
    <w:p w:rsidR="00E037FB" w:rsidRPr="00E43969" w:rsidRDefault="00E037FB" w:rsidP="005215AC">
      <w:pPr>
        <w:pStyle w:val="Heading3"/>
        <w:keepLines/>
      </w:pPr>
      <w:bookmarkStart w:id="10" w:name="_Toc492477845"/>
      <w:r w:rsidRPr="00E43969">
        <w:lastRenderedPageBreak/>
        <w:t>2.4 What is a ‘regional area’?</w:t>
      </w:r>
      <w:bookmarkEnd w:id="10"/>
    </w:p>
    <w:p w:rsidR="00E037FB" w:rsidRPr="00FD0352" w:rsidRDefault="00E037FB" w:rsidP="005215AC">
      <w:pPr>
        <w:keepLines/>
      </w:pPr>
      <w:r w:rsidRPr="00E43969">
        <w:t>We use the Australian Statistical Geography Standard</w:t>
      </w:r>
      <w:r>
        <w:t>—</w:t>
      </w:r>
      <w:r w:rsidRPr="00E43969">
        <w:t xml:space="preserve">Remoteness Areas (ASGS-RA) to determine whether a location is regional or remote. Major cities and metropolitan areas are Classification RA1 under the ASGS-RA. Festivals Australia funding is targeted at activities benefitting communities in areas classified RA2 or higher. You can check the classification of your project location by going to the Department of Health’s </w:t>
      </w:r>
      <w:hyperlink r:id="rId13" w:history="1">
        <w:proofErr w:type="spellStart"/>
        <w:r w:rsidRPr="00FD0352">
          <w:rPr>
            <w:rStyle w:val="Hyperlink"/>
          </w:rPr>
          <w:t>DoctorConnect</w:t>
        </w:r>
        <w:proofErr w:type="spellEnd"/>
      </w:hyperlink>
      <w:r w:rsidRPr="00FD0352">
        <w:t xml:space="preserve"> website and entering your street address or town name.</w:t>
      </w:r>
      <w:r w:rsidR="005215AC">
        <w:t xml:space="preserve"> </w:t>
      </w:r>
      <w:r w:rsidRPr="00FD0352">
        <w:t>Please note, the ASGS-RA codes are comparable to the Modified Monash Model which was previously used to determine eligibility by Festivals Australia.</w:t>
      </w:r>
    </w:p>
    <w:p w:rsidR="00E037FB" w:rsidRPr="00E43969" w:rsidRDefault="00E037FB" w:rsidP="00E037FB">
      <w:r w:rsidRPr="00E43969">
        <w:t>Aspects of your project may be linked to major cities or metropolitan areas, but Festivals Australia will only fund arts projects that principally benefit regional or remote areas. This means that you need to show us that the primary beneficiaries of your project</w:t>
      </w:r>
      <w:r>
        <w:t>—</w:t>
      </w:r>
      <w:r w:rsidRPr="00E43969">
        <w:t>such as artists, arts workers and audience</w:t>
      </w:r>
      <w:r>
        <w:t>—</w:t>
      </w:r>
      <w:r w:rsidRPr="00E43969">
        <w:t>are located in regional and remote communities in Australia.</w:t>
      </w:r>
    </w:p>
    <w:p w:rsidR="00E037FB" w:rsidRPr="00E43969" w:rsidRDefault="00E037FB" w:rsidP="00E037FB">
      <w:pPr>
        <w:pStyle w:val="Heading3"/>
      </w:pPr>
      <w:bookmarkStart w:id="11" w:name="_Toc492477846"/>
      <w:r w:rsidRPr="00E43969">
        <w:t>2.5 What is a ‘festival’?</w:t>
      </w:r>
      <w:bookmarkEnd w:id="11"/>
    </w:p>
    <w:p w:rsidR="00E037FB" w:rsidRDefault="00E037FB" w:rsidP="00E037FB">
      <w:r w:rsidRPr="00E43969">
        <w:t>The Festivals Australia Guidelines define a ‘festival’ as:</w:t>
      </w:r>
    </w:p>
    <w:p w:rsidR="00E037FB" w:rsidRDefault="00E037FB" w:rsidP="00E037FB">
      <w:pPr>
        <w:rPr>
          <w:i/>
        </w:rPr>
      </w:pPr>
      <w:r>
        <w:rPr>
          <w:i/>
        </w:rPr>
        <w:t>‘</w:t>
      </w:r>
      <w:proofErr w:type="gramStart"/>
      <w:r w:rsidRPr="004643AD">
        <w:rPr>
          <w:i/>
        </w:rPr>
        <w:t>a</w:t>
      </w:r>
      <w:proofErr w:type="gramEnd"/>
      <w:r w:rsidRPr="004643AD">
        <w:rPr>
          <w:i/>
        </w:rPr>
        <w:t xml:space="preserve"> program of events that is open to the public and provides an opportunity to gather and celebrate. A festival is presented regularly, for example annually, biennially or triennially</w:t>
      </w:r>
      <w:r>
        <w:rPr>
          <w:i/>
        </w:rPr>
        <w:t>’</w:t>
      </w:r>
      <w:r w:rsidRPr="004643AD">
        <w:rPr>
          <w:i/>
        </w:rPr>
        <w:t>.</w:t>
      </w:r>
    </w:p>
    <w:p w:rsidR="00E037FB" w:rsidRPr="00E43969" w:rsidRDefault="00E037FB" w:rsidP="00E037FB">
      <w:r w:rsidRPr="00FD0352">
        <w:t>The festival does not have to be an arts festival, but the project you are applying for must be an arts project.</w:t>
      </w:r>
    </w:p>
    <w:p w:rsidR="00E037FB" w:rsidRPr="00E43969" w:rsidRDefault="00E037FB" w:rsidP="00E037FB">
      <w:pPr>
        <w:pStyle w:val="Heading3"/>
      </w:pPr>
      <w:bookmarkStart w:id="12" w:name="_Toc492477847"/>
      <w:r w:rsidRPr="00E43969">
        <w:t>2.6 What is a ‘significant community event’?</w:t>
      </w:r>
      <w:bookmarkEnd w:id="12"/>
    </w:p>
    <w:p w:rsidR="00E037FB" w:rsidRDefault="00E037FB" w:rsidP="00E037FB">
      <w:r w:rsidRPr="00E43969">
        <w:t>The Festivals Australia Guidelines define a ‘significant community celebration’ as:</w:t>
      </w:r>
    </w:p>
    <w:p w:rsidR="00E037FB" w:rsidRPr="002D2DE7" w:rsidRDefault="00E037FB" w:rsidP="00D2729E">
      <w:pPr>
        <w:pStyle w:val="Quote"/>
      </w:pPr>
      <w:r w:rsidRPr="002D2DE7">
        <w:t>‘</w:t>
      </w:r>
      <w:proofErr w:type="gramStart"/>
      <w:r w:rsidRPr="002D2DE7">
        <w:t>a</w:t>
      </w:r>
      <w:proofErr w:type="gramEnd"/>
      <w:r w:rsidRPr="002D2DE7">
        <w:t xml:space="preserve"> schedule of events that are open to the public and are focussed on an anniversary or launch of great significance to the community. For example, a town or area’s centenary celebrations, a significant anniversary of a major local event or the opening of a major new community resource could be the basis for an eligible one-off community celebration’.</w:t>
      </w:r>
    </w:p>
    <w:p w:rsidR="00E037FB" w:rsidRPr="00E43969" w:rsidRDefault="00E037FB" w:rsidP="00E037FB">
      <w:r w:rsidRPr="00FD0352">
        <w:t>A performance program (such as a musical or drama event), or the commissioning of a public art work that is not otherwise connected to an event such as an anniversary or opening is unlikely to be considered eligible for the Festivals Australia program.</w:t>
      </w:r>
    </w:p>
    <w:p w:rsidR="00E037FB" w:rsidRPr="00E43969" w:rsidRDefault="00E037FB" w:rsidP="00E037FB">
      <w:pPr>
        <w:pStyle w:val="Heading3"/>
      </w:pPr>
      <w:bookmarkStart w:id="13" w:name="_Toc492477848"/>
      <w:r w:rsidRPr="00E43969">
        <w:t>2.7 The Guidelines say that projects must be a ‘single discrete activity’.</w:t>
      </w:r>
      <w:r w:rsidR="005215AC">
        <w:t xml:space="preserve"> </w:t>
      </w:r>
      <w:r w:rsidRPr="00E43969">
        <w:t>What does a ‘single, discrete activity’ mean?</w:t>
      </w:r>
      <w:bookmarkEnd w:id="13"/>
    </w:p>
    <w:p w:rsidR="00E037FB" w:rsidRDefault="00E037FB" w:rsidP="00E037FB">
      <w:r w:rsidRPr="00FD0352">
        <w:t xml:space="preserve">Festivals Australia will only provide funding for a specific project (‘single discrete activity’) occurring within the festival or significant community celebration, not the overall festival or celebration. </w:t>
      </w:r>
      <w:r w:rsidRPr="00E43969">
        <w:t>Some examples of ‘single, discrete activities’ that might be the subject of an application include:</w:t>
      </w:r>
    </w:p>
    <w:p w:rsidR="00E037FB" w:rsidRPr="00E43969" w:rsidRDefault="005215AC" w:rsidP="00E037FB">
      <w:pPr>
        <w:pStyle w:val="Bulletlevel1"/>
      </w:pPr>
      <w:r>
        <w:t>c</w:t>
      </w:r>
      <w:r w:rsidR="00E037FB" w:rsidRPr="00E43969">
        <w:t xml:space="preserve">osts related to the appearance of a particular artist or group at a festival, such as </w:t>
      </w:r>
      <w:r>
        <w:t>artist fees and domestic travel</w:t>
      </w:r>
    </w:p>
    <w:p w:rsidR="00E037FB" w:rsidRPr="00E43969" w:rsidRDefault="005215AC" w:rsidP="00E037FB">
      <w:pPr>
        <w:pStyle w:val="Bulletlevel1"/>
      </w:pPr>
      <w:r>
        <w:t>a</w:t>
      </w:r>
      <w:r w:rsidR="00E037FB" w:rsidRPr="00E43969">
        <w:t xml:space="preserve"> workshop or series of workshops targeted at a specific group of participants that includes costs such as venue hir</w:t>
      </w:r>
      <w:r>
        <w:t>e, materials and presenter fees</w:t>
      </w:r>
    </w:p>
    <w:p w:rsidR="00E037FB" w:rsidRPr="00E43969" w:rsidRDefault="005215AC" w:rsidP="00E037FB">
      <w:pPr>
        <w:pStyle w:val="Bulletlevel1"/>
      </w:pPr>
      <w:r>
        <w:t>a</w:t>
      </w:r>
      <w:r w:rsidR="00E037FB" w:rsidRPr="00E43969">
        <w:t xml:space="preserve"> specific work of public art that forms one part of a broader schedule of activities for a community celebration including costs such as materials and art</w:t>
      </w:r>
      <w:r>
        <w:t>ist fees</w:t>
      </w:r>
    </w:p>
    <w:p w:rsidR="00E037FB" w:rsidRPr="00E43969" w:rsidRDefault="005215AC" w:rsidP="00E037FB">
      <w:pPr>
        <w:pStyle w:val="Bulletlevel1"/>
      </w:pPr>
      <w:proofErr w:type="gramStart"/>
      <w:r>
        <w:t>e</w:t>
      </w:r>
      <w:r w:rsidR="00E037FB" w:rsidRPr="00E43969">
        <w:t>quipment</w:t>
      </w:r>
      <w:proofErr w:type="gramEnd"/>
      <w:r w:rsidR="00E037FB" w:rsidRPr="00E43969">
        <w:t xml:space="preserve"> hire for a concert or performance that is one component of a broader festival or significant community celebration.</w:t>
      </w:r>
    </w:p>
    <w:p w:rsidR="00E037FB" w:rsidRDefault="00E037FB" w:rsidP="00E037FB">
      <w:r w:rsidRPr="00E43969">
        <w:t>Please note, this is not an exhaustive list.</w:t>
      </w:r>
    </w:p>
    <w:p w:rsidR="00E037FB" w:rsidRDefault="00E037FB" w:rsidP="00E037FB">
      <w:pPr>
        <w:pStyle w:val="Heading4"/>
      </w:pPr>
      <w:bookmarkStart w:id="14" w:name="_Toc492477849"/>
      <w:r>
        <w:rPr>
          <w:rStyle w:val="Heading5Char"/>
        </w:rPr>
        <w:t>Helpful hint</w:t>
      </w:r>
      <w:bookmarkEnd w:id="14"/>
    </w:p>
    <w:p w:rsidR="00E037FB" w:rsidRPr="00E43969" w:rsidRDefault="00E037FB" w:rsidP="00E037FB">
      <w:r w:rsidRPr="00FD0352">
        <w:t xml:space="preserve">If in your application your ‘festival description’ and your ‘project description’ are the same, it will be unclear to the assessors how your project differs from the broader festival or community </w:t>
      </w:r>
      <w:r w:rsidRPr="00E43969">
        <w:t>celebration and your application may be found ineligible. Tell us how your project is one of many things happening at your festival or community event.</w:t>
      </w:r>
    </w:p>
    <w:p w:rsidR="00E037FB" w:rsidRPr="00E43969" w:rsidRDefault="00E037FB" w:rsidP="00E037FB">
      <w:pPr>
        <w:pStyle w:val="Heading3"/>
      </w:pPr>
      <w:bookmarkStart w:id="15" w:name="_Toc492477850"/>
      <w:r w:rsidRPr="00E43969">
        <w:t>2.8 Can I apply for funding for more than one project at my festival or significant community event?</w:t>
      </w:r>
      <w:bookmarkEnd w:id="15"/>
    </w:p>
    <w:p w:rsidR="00E037FB" w:rsidRPr="00E43969" w:rsidRDefault="00E037FB" w:rsidP="00E037FB">
      <w:r w:rsidRPr="00E43969">
        <w:t>Yes, but you will need to submit separate applications for each project.</w:t>
      </w:r>
    </w:p>
    <w:p w:rsidR="00E037FB" w:rsidRDefault="00E037FB" w:rsidP="00E037FB">
      <w:r w:rsidRPr="00E43969">
        <w:t>Please note that if you submit a single application for funding for multiple, discrete activities that are unrelated, except by virtue of the fact they are happening within the same overall event, your application may be deemed ineligible.</w:t>
      </w:r>
    </w:p>
    <w:p w:rsidR="00E037FB" w:rsidRDefault="00E037FB" w:rsidP="00E037FB">
      <w:pPr>
        <w:pStyle w:val="Heading3"/>
      </w:pPr>
      <w:bookmarkStart w:id="16" w:name="_Toc492477851"/>
      <w:r w:rsidRPr="00E43969">
        <w:t>2.9 Do you fund feature film, television or documentary?</w:t>
      </w:r>
      <w:bookmarkEnd w:id="16"/>
    </w:p>
    <w:p w:rsidR="00E037FB" w:rsidRPr="00E43969" w:rsidRDefault="00E037FB" w:rsidP="00E037FB">
      <w:r w:rsidRPr="00E43969">
        <w:t>While the program can support screen-based and multi-media art, it does not generally support projects associated with feature film, television or documentary. Funding for these projects can be sought from the Australian Government’s primary agency for production of Australian screen activity, Screen Australia.</w:t>
      </w:r>
    </w:p>
    <w:p w:rsidR="00E037FB" w:rsidRDefault="00E037FB" w:rsidP="00E037FB">
      <w:pPr>
        <w:pStyle w:val="Heading3"/>
      </w:pPr>
      <w:bookmarkStart w:id="17" w:name="_Toc492477852"/>
      <w:r w:rsidRPr="00E43969">
        <w:t>2.10 Do you fund organisational administration costs?</w:t>
      </w:r>
      <w:bookmarkEnd w:id="17"/>
    </w:p>
    <w:p w:rsidR="00E037FB" w:rsidRPr="00E43969" w:rsidRDefault="00E037FB" w:rsidP="00E037FB">
      <w:r w:rsidRPr="00E43969">
        <w:t>Festivals Australia does not fund operating costs for the festival, or the costs of general marketing, catering, security, insurance and publication of festival programs. However, administrative costs associated with undertaking the particular project to be funded may be included as part of an application.</w:t>
      </w:r>
    </w:p>
    <w:p w:rsidR="00E037FB" w:rsidRPr="00E43969" w:rsidRDefault="00E037FB" w:rsidP="00E037FB">
      <w:pPr>
        <w:pStyle w:val="Heading3"/>
      </w:pPr>
      <w:bookmarkStart w:id="18" w:name="_Toc492477853"/>
      <w:r w:rsidRPr="00E43969">
        <w:t>2.11 If an item in the proposed project budget is deemed ineligible for funding, does that mean my entire project will be considered ineligible for funding?</w:t>
      </w:r>
      <w:bookmarkEnd w:id="18"/>
    </w:p>
    <w:p w:rsidR="00E037FB" w:rsidRPr="00E43969" w:rsidRDefault="00E037FB" w:rsidP="00E037FB">
      <w:r w:rsidRPr="00E43969">
        <w:t>If an item within the proposed project budget is deemed ineligible to receive funding, this does not mean that your entire application is automatically considered ineligible. Assessors are able to recommend partial funding.</w:t>
      </w:r>
    </w:p>
    <w:p w:rsidR="00E037FB" w:rsidRPr="00E43969" w:rsidRDefault="00E037FB" w:rsidP="00E037FB">
      <w:pPr>
        <w:pStyle w:val="Heading3"/>
      </w:pPr>
      <w:bookmarkStart w:id="19" w:name="_Toc492477854"/>
      <w:r w:rsidRPr="00E43969">
        <w:t>2.12 If my application is successful, will I be granted the full amount I requested?</w:t>
      </w:r>
      <w:bookmarkEnd w:id="19"/>
    </w:p>
    <w:p w:rsidR="00E037FB" w:rsidRPr="00E43969" w:rsidRDefault="00E037FB" w:rsidP="00E037FB">
      <w:r w:rsidRPr="00E43969">
        <w:t>Partial or full funding can be offered to successful applicants. Assessment of applications will consider value for money, which may include the need for funding support, the quality and viability of the project plan and timeline, remuneration arrangements for personnel involved and the viability and adequacy of the proposed budget.</w:t>
      </w:r>
    </w:p>
    <w:p w:rsidR="00E037FB" w:rsidRPr="00E43969" w:rsidRDefault="00E037FB" w:rsidP="00E037FB">
      <w:pPr>
        <w:pStyle w:val="Heading3"/>
      </w:pPr>
      <w:bookmarkStart w:id="20" w:name="_Toc492477855"/>
      <w:r w:rsidRPr="00FD0352">
        <w:t>2.13 Is there a limit to how much I can apply for?</w:t>
      </w:r>
      <w:bookmarkEnd w:id="20"/>
    </w:p>
    <w:p w:rsidR="00E037FB" w:rsidRPr="00FD0352" w:rsidRDefault="00E037FB" w:rsidP="00E037FB">
      <w:r w:rsidRPr="00E43969">
        <w:t xml:space="preserve">There is no minimum or maximum amount you can apply for under the Festivals Australia Program. However, most of the funding we provide is for amounts under $100,000. If you would like more information about the kinds of projects we fund, we publish a list of </w:t>
      </w:r>
      <w:hyperlink r:id="rId14" w:history="1">
        <w:r w:rsidRPr="00FD0352">
          <w:rPr>
            <w:rStyle w:val="Hyperlink"/>
          </w:rPr>
          <w:t>previously funded activities</w:t>
        </w:r>
      </w:hyperlink>
      <w:r w:rsidRPr="00FD0352">
        <w:t xml:space="preserve"> on our website.</w:t>
      </w:r>
    </w:p>
    <w:p w:rsidR="00E037FB" w:rsidRDefault="00E037FB" w:rsidP="00E037FB">
      <w:pPr>
        <w:pStyle w:val="Heading3"/>
      </w:pPr>
      <w:bookmarkStart w:id="21" w:name="_Toc492477856"/>
      <w:r w:rsidRPr="00E43969">
        <w:t>2.14 Are there any other items not listed in the guidelines that the program will consider funding?</w:t>
      </w:r>
      <w:bookmarkEnd w:id="21"/>
    </w:p>
    <w:p w:rsidR="00E037FB" w:rsidRPr="00E43969" w:rsidRDefault="00E037FB" w:rsidP="005215AC">
      <w:pPr>
        <w:keepNext/>
      </w:pPr>
      <w:r w:rsidRPr="00E43969">
        <w:t>Where a sufficient need is demonstrated in regard to the success of the project, consideration will be given to funding items such as:</w:t>
      </w:r>
    </w:p>
    <w:p w:rsidR="00E037FB" w:rsidRPr="00E43969" w:rsidRDefault="00E037FB" w:rsidP="00E037FB">
      <w:pPr>
        <w:pStyle w:val="Bulletlevel1"/>
      </w:pPr>
      <w:r w:rsidRPr="00E43969">
        <w:t>Artist fees, in-line with industry standards.</w:t>
      </w:r>
    </w:p>
    <w:p w:rsidR="00E037FB" w:rsidRPr="00E43969" w:rsidRDefault="00E037FB" w:rsidP="00E037FB">
      <w:pPr>
        <w:pStyle w:val="Bulletlevel1"/>
      </w:pPr>
      <w:r w:rsidRPr="00E43969">
        <w:t>Travel expenses</w:t>
      </w:r>
      <w:r>
        <w:t>—</w:t>
      </w:r>
      <w:r w:rsidRPr="00E43969">
        <w:t>which can include domestic economy airfares unless an acceptable case is made for a different class of travel.</w:t>
      </w:r>
    </w:p>
    <w:p w:rsidR="00E037FB" w:rsidRPr="00E43969" w:rsidRDefault="00E037FB" w:rsidP="00E037FB">
      <w:pPr>
        <w:pStyle w:val="Bulletlevel1"/>
      </w:pPr>
      <w:r w:rsidRPr="00E43969">
        <w:t>Living away from home allowances</w:t>
      </w:r>
      <w:r>
        <w:t>—</w:t>
      </w:r>
      <w:r w:rsidRPr="00E43969">
        <w:t>which can support basic rates unless a strong case can be made for a different allowance rate.</w:t>
      </w:r>
    </w:p>
    <w:p w:rsidR="00E037FB" w:rsidRPr="00E43969" w:rsidRDefault="00E037FB" w:rsidP="00E037FB">
      <w:pPr>
        <w:pStyle w:val="Bulletlevel1"/>
      </w:pPr>
      <w:r w:rsidRPr="00E43969">
        <w:t>Childcare expenses.</w:t>
      </w:r>
    </w:p>
    <w:p w:rsidR="00E037FB" w:rsidRPr="00E43969" w:rsidRDefault="00E037FB" w:rsidP="00E037FB">
      <w:pPr>
        <w:pStyle w:val="Bulletlevel1"/>
      </w:pPr>
      <w:r w:rsidRPr="00E43969">
        <w:t>Cameras and documenting equipment.</w:t>
      </w:r>
    </w:p>
    <w:p w:rsidR="00E037FB" w:rsidRPr="00E43969" w:rsidRDefault="00E037FB" w:rsidP="00E037FB">
      <w:pPr>
        <w:pStyle w:val="Heading3"/>
      </w:pPr>
      <w:bookmarkStart w:id="22" w:name="_Toc492477857"/>
      <w:r w:rsidRPr="00E43969">
        <w:t>2.15 Do you fund the purchase of computer hardware?</w:t>
      </w:r>
      <w:bookmarkEnd w:id="22"/>
    </w:p>
    <w:p w:rsidR="00E037FB" w:rsidRPr="00E43969" w:rsidRDefault="00E037FB" w:rsidP="00E037FB">
      <w:r w:rsidRPr="00E43969">
        <w:t>Festivals Australia does not fund the purchase of computer hardware.</w:t>
      </w:r>
    </w:p>
    <w:p w:rsidR="00E037FB" w:rsidRPr="00E43969" w:rsidRDefault="00E037FB" w:rsidP="00E037FB">
      <w:pPr>
        <w:pStyle w:val="Heading3"/>
      </w:pPr>
      <w:bookmarkStart w:id="23" w:name="_Toc492477858"/>
      <w:r w:rsidRPr="00E43969">
        <w:t>2.16 I currently receive funding from the Australia Council. Can I apply for funding under this program?</w:t>
      </w:r>
      <w:bookmarkEnd w:id="23"/>
    </w:p>
    <w:p w:rsidR="00E037FB" w:rsidRPr="00E43969" w:rsidRDefault="00E037FB" w:rsidP="00E037FB">
      <w:r w:rsidRPr="00E43969">
        <w:t>Yes, as long as the funding you receive from the Australia Council is for a different component of the project as the one for which you are applying for funding through Festivals Australia.</w:t>
      </w:r>
    </w:p>
    <w:p w:rsidR="00E037FB" w:rsidRDefault="00E037FB" w:rsidP="00E037FB">
      <w:r w:rsidRPr="00E43969">
        <w:t>For example, your organisation is receiving $15,000 from the Australia Council and your project consists of the following budget:</w:t>
      </w:r>
    </w:p>
    <w:p w:rsidR="00E037FB" w:rsidRPr="00B55747" w:rsidRDefault="00E037FB" w:rsidP="00E037FB">
      <w:pPr>
        <w:pStyle w:val="Tablefigureheading"/>
      </w:pPr>
      <w:r>
        <w:t>Example budget table</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Caption w:val="Table of Budget Items"/>
        <w:tblDescription w:val="Table of Budget Items"/>
      </w:tblPr>
      <w:tblGrid>
        <w:gridCol w:w="3107"/>
        <w:gridCol w:w="3556"/>
        <w:gridCol w:w="2551"/>
      </w:tblGrid>
      <w:tr w:rsidR="00E037FB" w:rsidTr="00E037FB">
        <w:trPr>
          <w:cantSplit/>
          <w:tblHeader/>
        </w:trPr>
        <w:tc>
          <w:tcPr>
            <w:tcW w:w="3107" w:type="dxa"/>
            <w:tcBorders>
              <w:top w:val="nil"/>
              <w:left w:val="nil"/>
              <w:bottom w:val="thickThinLargeGap" w:sz="24" w:space="0" w:color="auto"/>
              <w:right w:val="nil"/>
            </w:tcBorders>
            <w:shd w:val="clear" w:color="auto" w:fill="E4E4E4"/>
            <w:vAlign w:val="center"/>
            <w:hideMark/>
          </w:tcPr>
          <w:p w:rsidR="00E037FB" w:rsidRDefault="00E037FB" w:rsidP="00E037FB">
            <w:pPr>
              <w:pStyle w:val="Tableheading"/>
            </w:pPr>
            <w:r>
              <w:t>Year</w:t>
            </w:r>
          </w:p>
        </w:tc>
        <w:tc>
          <w:tcPr>
            <w:tcW w:w="3556" w:type="dxa"/>
            <w:tcBorders>
              <w:top w:val="nil"/>
              <w:left w:val="nil"/>
              <w:bottom w:val="thickThinLargeGap" w:sz="24" w:space="0" w:color="auto"/>
              <w:right w:val="nil"/>
            </w:tcBorders>
            <w:shd w:val="clear" w:color="auto" w:fill="E4E4E4"/>
            <w:vAlign w:val="center"/>
            <w:hideMark/>
          </w:tcPr>
          <w:p w:rsidR="00E037FB" w:rsidRDefault="00E037FB" w:rsidP="00E037FB">
            <w:pPr>
              <w:pStyle w:val="Tableheading"/>
            </w:pPr>
            <w:r>
              <w:t>Component/Budget Item</w:t>
            </w:r>
          </w:p>
        </w:tc>
        <w:tc>
          <w:tcPr>
            <w:tcW w:w="2551" w:type="dxa"/>
            <w:tcBorders>
              <w:top w:val="nil"/>
              <w:left w:val="nil"/>
              <w:bottom w:val="thickThinLargeGap" w:sz="24" w:space="0" w:color="auto"/>
              <w:right w:val="nil"/>
            </w:tcBorders>
            <w:shd w:val="clear" w:color="auto" w:fill="E4E4E4"/>
            <w:vAlign w:val="center"/>
            <w:hideMark/>
          </w:tcPr>
          <w:p w:rsidR="00E037FB" w:rsidRDefault="00E037FB" w:rsidP="00E037FB">
            <w:pPr>
              <w:pStyle w:val="Tablerowcolumnheadingcentred"/>
            </w:pPr>
            <w:r>
              <w:t>Amount</w:t>
            </w:r>
          </w:p>
        </w:tc>
      </w:tr>
      <w:tr w:rsidR="00E037FB" w:rsidTr="00E037FB">
        <w:trPr>
          <w:cantSplit/>
        </w:trPr>
        <w:tc>
          <w:tcPr>
            <w:tcW w:w="3107" w:type="dxa"/>
            <w:tcBorders>
              <w:top w:val="thickThinLargeGap" w:sz="24" w:space="0" w:color="auto"/>
              <w:left w:val="nil"/>
              <w:bottom w:val="single" w:sz="4" w:space="0" w:color="auto"/>
              <w:right w:val="nil"/>
            </w:tcBorders>
            <w:vAlign w:val="center"/>
            <w:hideMark/>
          </w:tcPr>
          <w:p w:rsidR="00E037FB" w:rsidRDefault="00E037FB" w:rsidP="00E037FB">
            <w:pPr>
              <w:pStyle w:val="Tabletext"/>
            </w:pPr>
            <w:r>
              <w:t>Year 1</w:t>
            </w:r>
          </w:p>
        </w:tc>
        <w:tc>
          <w:tcPr>
            <w:tcW w:w="3556" w:type="dxa"/>
            <w:tcBorders>
              <w:top w:val="thickThinLargeGap" w:sz="24" w:space="0" w:color="auto"/>
              <w:left w:val="nil"/>
              <w:bottom w:val="single" w:sz="4" w:space="0" w:color="auto"/>
              <w:right w:val="nil"/>
            </w:tcBorders>
            <w:vAlign w:val="center"/>
            <w:hideMark/>
          </w:tcPr>
          <w:p w:rsidR="00E037FB" w:rsidRDefault="00E037FB" w:rsidP="00E037FB">
            <w:pPr>
              <w:pStyle w:val="Tabletext"/>
            </w:pPr>
            <w:r>
              <w:t>Artist Fees</w:t>
            </w:r>
          </w:p>
        </w:tc>
        <w:tc>
          <w:tcPr>
            <w:tcW w:w="2551" w:type="dxa"/>
            <w:tcBorders>
              <w:top w:val="thickThinLargeGap" w:sz="24" w:space="0" w:color="auto"/>
              <w:left w:val="nil"/>
              <w:bottom w:val="single" w:sz="4" w:space="0" w:color="auto"/>
              <w:right w:val="nil"/>
            </w:tcBorders>
            <w:vAlign w:val="center"/>
            <w:hideMark/>
          </w:tcPr>
          <w:p w:rsidR="00E037FB" w:rsidRDefault="00E037FB" w:rsidP="00E037FB">
            <w:pPr>
              <w:pStyle w:val="Tabletextcentred"/>
            </w:pPr>
            <w:r>
              <w:t>$15,000</w:t>
            </w:r>
          </w:p>
        </w:tc>
      </w:tr>
      <w:tr w:rsidR="00E037FB" w:rsidTr="00E037FB">
        <w:trPr>
          <w:cantSplit/>
        </w:trPr>
        <w:tc>
          <w:tcPr>
            <w:tcW w:w="3107" w:type="dxa"/>
            <w:tcBorders>
              <w:top w:val="single" w:sz="4" w:space="0" w:color="auto"/>
              <w:left w:val="nil"/>
              <w:bottom w:val="single" w:sz="4" w:space="0" w:color="auto"/>
              <w:right w:val="nil"/>
            </w:tcBorders>
            <w:vAlign w:val="center"/>
            <w:hideMark/>
          </w:tcPr>
          <w:p w:rsidR="00E037FB" w:rsidRDefault="00E037FB" w:rsidP="00E037FB">
            <w:pPr>
              <w:pStyle w:val="Tabletext"/>
            </w:pPr>
            <w:r>
              <w:t>Year 1</w:t>
            </w:r>
          </w:p>
        </w:tc>
        <w:tc>
          <w:tcPr>
            <w:tcW w:w="3556" w:type="dxa"/>
            <w:tcBorders>
              <w:top w:val="single" w:sz="4" w:space="0" w:color="auto"/>
              <w:left w:val="nil"/>
              <w:bottom w:val="single" w:sz="4" w:space="0" w:color="auto"/>
              <w:right w:val="nil"/>
            </w:tcBorders>
            <w:vAlign w:val="center"/>
            <w:hideMark/>
          </w:tcPr>
          <w:p w:rsidR="00E037FB" w:rsidRDefault="00E037FB" w:rsidP="00E037FB">
            <w:pPr>
              <w:pStyle w:val="Tabletext"/>
            </w:pPr>
            <w:r>
              <w:t>Artist Travel</w:t>
            </w:r>
          </w:p>
        </w:tc>
        <w:tc>
          <w:tcPr>
            <w:tcW w:w="2551" w:type="dxa"/>
            <w:tcBorders>
              <w:top w:val="single" w:sz="4" w:space="0" w:color="auto"/>
              <w:left w:val="nil"/>
              <w:bottom w:val="single" w:sz="4" w:space="0" w:color="auto"/>
              <w:right w:val="nil"/>
            </w:tcBorders>
            <w:vAlign w:val="center"/>
            <w:hideMark/>
          </w:tcPr>
          <w:p w:rsidR="00E037FB" w:rsidRDefault="00E037FB" w:rsidP="00E037FB">
            <w:pPr>
              <w:pStyle w:val="Tabletextcentred"/>
            </w:pPr>
            <w:r>
              <w:t>$5,000</w:t>
            </w:r>
          </w:p>
        </w:tc>
      </w:tr>
      <w:tr w:rsidR="00E037FB" w:rsidTr="00E037FB">
        <w:trPr>
          <w:cantSplit/>
        </w:trPr>
        <w:tc>
          <w:tcPr>
            <w:tcW w:w="3107" w:type="dxa"/>
            <w:tcBorders>
              <w:top w:val="single" w:sz="4" w:space="0" w:color="auto"/>
              <w:left w:val="nil"/>
              <w:bottom w:val="single" w:sz="4" w:space="0" w:color="auto"/>
              <w:right w:val="nil"/>
            </w:tcBorders>
            <w:vAlign w:val="center"/>
          </w:tcPr>
          <w:p w:rsidR="00E037FB" w:rsidRDefault="00E037FB" w:rsidP="00E037FB">
            <w:pPr>
              <w:pStyle w:val="Tabletext"/>
            </w:pPr>
            <w:r>
              <w:t>Year 1</w:t>
            </w:r>
          </w:p>
        </w:tc>
        <w:tc>
          <w:tcPr>
            <w:tcW w:w="3556" w:type="dxa"/>
            <w:tcBorders>
              <w:top w:val="single" w:sz="4" w:space="0" w:color="auto"/>
              <w:left w:val="nil"/>
              <w:bottom w:val="single" w:sz="4" w:space="0" w:color="auto"/>
              <w:right w:val="nil"/>
            </w:tcBorders>
            <w:vAlign w:val="center"/>
          </w:tcPr>
          <w:p w:rsidR="00E037FB" w:rsidRDefault="00E037FB" w:rsidP="00E037FB">
            <w:pPr>
              <w:pStyle w:val="Tabletext"/>
            </w:pPr>
            <w:r>
              <w:t>Equipment Hire</w:t>
            </w:r>
          </w:p>
        </w:tc>
        <w:tc>
          <w:tcPr>
            <w:tcW w:w="2551" w:type="dxa"/>
            <w:tcBorders>
              <w:top w:val="single" w:sz="4" w:space="0" w:color="auto"/>
              <w:left w:val="nil"/>
              <w:bottom w:val="single" w:sz="4" w:space="0" w:color="auto"/>
              <w:right w:val="nil"/>
            </w:tcBorders>
            <w:vAlign w:val="center"/>
          </w:tcPr>
          <w:p w:rsidR="00E037FB" w:rsidRDefault="00E037FB" w:rsidP="00E037FB">
            <w:pPr>
              <w:pStyle w:val="Tabletextcentred"/>
            </w:pPr>
            <w:r>
              <w:t>$2,000</w:t>
            </w:r>
          </w:p>
        </w:tc>
      </w:tr>
      <w:tr w:rsidR="00E037FB" w:rsidTr="00E037FB">
        <w:trPr>
          <w:cantSplit/>
        </w:trPr>
        <w:tc>
          <w:tcPr>
            <w:tcW w:w="3107" w:type="dxa"/>
            <w:tcBorders>
              <w:top w:val="single" w:sz="4" w:space="0" w:color="auto"/>
              <w:left w:val="nil"/>
              <w:bottom w:val="single" w:sz="4" w:space="0" w:color="auto"/>
              <w:right w:val="nil"/>
            </w:tcBorders>
            <w:vAlign w:val="center"/>
          </w:tcPr>
          <w:p w:rsidR="00E037FB" w:rsidRDefault="00E037FB" w:rsidP="00E037FB">
            <w:pPr>
              <w:pStyle w:val="Tabletext"/>
            </w:pPr>
            <w:r>
              <w:t>Year 1</w:t>
            </w:r>
          </w:p>
        </w:tc>
        <w:tc>
          <w:tcPr>
            <w:tcW w:w="3556" w:type="dxa"/>
            <w:tcBorders>
              <w:top w:val="single" w:sz="4" w:space="0" w:color="auto"/>
              <w:left w:val="nil"/>
              <w:bottom w:val="single" w:sz="4" w:space="0" w:color="auto"/>
              <w:right w:val="nil"/>
            </w:tcBorders>
            <w:vAlign w:val="center"/>
          </w:tcPr>
          <w:p w:rsidR="00E037FB" w:rsidRDefault="00E037FB" w:rsidP="00E037FB">
            <w:pPr>
              <w:pStyle w:val="Tabletext"/>
            </w:pPr>
            <w:r>
              <w:t>Venue Hire</w:t>
            </w:r>
          </w:p>
        </w:tc>
        <w:tc>
          <w:tcPr>
            <w:tcW w:w="2551" w:type="dxa"/>
            <w:tcBorders>
              <w:top w:val="single" w:sz="4" w:space="0" w:color="auto"/>
              <w:left w:val="nil"/>
              <w:bottom w:val="single" w:sz="4" w:space="0" w:color="auto"/>
              <w:right w:val="nil"/>
            </w:tcBorders>
            <w:vAlign w:val="center"/>
          </w:tcPr>
          <w:p w:rsidR="00E037FB" w:rsidRDefault="00E037FB" w:rsidP="00E037FB">
            <w:pPr>
              <w:pStyle w:val="Tabletextcentred"/>
            </w:pPr>
            <w:r>
              <w:t>$5,000</w:t>
            </w:r>
          </w:p>
        </w:tc>
      </w:tr>
      <w:tr w:rsidR="00E037FB" w:rsidTr="00E037FB">
        <w:trPr>
          <w:cantSplit/>
        </w:trPr>
        <w:tc>
          <w:tcPr>
            <w:tcW w:w="3107" w:type="dxa"/>
            <w:tcBorders>
              <w:top w:val="single" w:sz="4" w:space="0" w:color="auto"/>
              <w:left w:val="nil"/>
              <w:bottom w:val="single" w:sz="4" w:space="0" w:color="auto"/>
              <w:right w:val="nil"/>
            </w:tcBorders>
            <w:vAlign w:val="center"/>
          </w:tcPr>
          <w:p w:rsidR="00E037FB" w:rsidRDefault="00E037FB" w:rsidP="00E037FB">
            <w:pPr>
              <w:pStyle w:val="Tabletext"/>
            </w:pPr>
            <w:r>
              <w:t>Year 1</w:t>
            </w:r>
          </w:p>
        </w:tc>
        <w:tc>
          <w:tcPr>
            <w:tcW w:w="3556" w:type="dxa"/>
            <w:tcBorders>
              <w:top w:val="single" w:sz="4" w:space="0" w:color="auto"/>
              <w:left w:val="nil"/>
              <w:bottom w:val="single" w:sz="4" w:space="0" w:color="auto"/>
              <w:right w:val="nil"/>
            </w:tcBorders>
            <w:vAlign w:val="center"/>
          </w:tcPr>
          <w:p w:rsidR="00E037FB" w:rsidRDefault="00E037FB" w:rsidP="00E037FB">
            <w:pPr>
              <w:pStyle w:val="Tabletext"/>
            </w:pPr>
            <w:r>
              <w:t>Materials</w:t>
            </w:r>
          </w:p>
        </w:tc>
        <w:tc>
          <w:tcPr>
            <w:tcW w:w="2551" w:type="dxa"/>
            <w:tcBorders>
              <w:top w:val="single" w:sz="4" w:space="0" w:color="auto"/>
              <w:left w:val="nil"/>
              <w:bottom w:val="single" w:sz="4" w:space="0" w:color="auto"/>
              <w:right w:val="nil"/>
            </w:tcBorders>
            <w:vAlign w:val="center"/>
          </w:tcPr>
          <w:p w:rsidR="00E037FB" w:rsidRDefault="00E037FB" w:rsidP="00E037FB">
            <w:pPr>
              <w:pStyle w:val="Tabletextcentred"/>
            </w:pPr>
            <w:r>
              <w:t>$10,000</w:t>
            </w:r>
          </w:p>
        </w:tc>
      </w:tr>
      <w:tr w:rsidR="00E037FB" w:rsidTr="00E037FB">
        <w:trPr>
          <w:cantSplit/>
        </w:trPr>
        <w:tc>
          <w:tcPr>
            <w:tcW w:w="3107" w:type="dxa"/>
            <w:tcBorders>
              <w:top w:val="single" w:sz="4" w:space="0" w:color="auto"/>
              <w:left w:val="nil"/>
              <w:bottom w:val="single" w:sz="12" w:space="0" w:color="auto"/>
              <w:right w:val="nil"/>
            </w:tcBorders>
            <w:vAlign w:val="center"/>
          </w:tcPr>
          <w:p w:rsidR="00E037FB" w:rsidRDefault="00E037FB" w:rsidP="00E037FB">
            <w:pPr>
              <w:pStyle w:val="Tabletext"/>
            </w:pPr>
          </w:p>
        </w:tc>
        <w:tc>
          <w:tcPr>
            <w:tcW w:w="3556" w:type="dxa"/>
            <w:tcBorders>
              <w:top w:val="single" w:sz="4" w:space="0" w:color="auto"/>
              <w:left w:val="nil"/>
              <w:bottom w:val="single" w:sz="12" w:space="0" w:color="auto"/>
              <w:right w:val="nil"/>
            </w:tcBorders>
            <w:vAlign w:val="center"/>
          </w:tcPr>
          <w:p w:rsidR="00E037FB" w:rsidRPr="00D63E7B" w:rsidRDefault="00E037FB" w:rsidP="00E037FB">
            <w:pPr>
              <w:pStyle w:val="Tabletext"/>
              <w:rPr>
                <w:b/>
              </w:rPr>
            </w:pPr>
            <w:r w:rsidRPr="00D63E7B">
              <w:rPr>
                <w:b/>
              </w:rPr>
              <w:t>Total</w:t>
            </w:r>
          </w:p>
        </w:tc>
        <w:tc>
          <w:tcPr>
            <w:tcW w:w="2551" w:type="dxa"/>
            <w:tcBorders>
              <w:top w:val="single" w:sz="4" w:space="0" w:color="auto"/>
              <w:left w:val="nil"/>
              <w:bottom w:val="single" w:sz="12" w:space="0" w:color="auto"/>
              <w:right w:val="nil"/>
            </w:tcBorders>
            <w:vAlign w:val="center"/>
          </w:tcPr>
          <w:p w:rsidR="00E037FB" w:rsidRDefault="00E037FB" w:rsidP="00E037FB">
            <w:pPr>
              <w:pStyle w:val="Tabletextcentred"/>
            </w:pPr>
            <w:r>
              <w:t>$37,000</w:t>
            </w:r>
          </w:p>
        </w:tc>
      </w:tr>
    </w:tbl>
    <w:p w:rsidR="00E037FB" w:rsidRPr="00E43969" w:rsidRDefault="00E037FB" w:rsidP="00E037FB"/>
    <w:p w:rsidR="00E037FB" w:rsidRDefault="00E037FB" w:rsidP="00E037FB">
      <w:r w:rsidRPr="00E43969">
        <w:t>If the total Australia Council funding is allocated to Artist Fees, Festivals Australia funding can be allocated against any of the other four components. However, if Australia Council funding is contributing $5,000 towards Artist Fees, $5000 to Artist Travel and $5000 to Venue Hire, Festivals Australia funding can only be sought for Equipment Hire or Materials.</w:t>
      </w:r>
    </w:p>
    <w:p w:rsidR="00E037FB" w:rsidRPr="001673FF" w:rsidRDefault="00E037FB" w:rsidP="00E037FB">
      <w:pPr>
        <w:pStyle w:val="Heading3"/>
      </w:pPr>
      <w:bookmarkStart w:id="24" w:name="_Toc492477859"/>
      <w:r w:rsidRPr="001673FF">
        <w:t>2.17 I currently receive Australian Government funding under another program.</w:t>
      </w:r>
      <w:r w:rsidR="005215AC">
        <w:t xml:space="preserve"> </w:t>
      </w:r>
      <w:r w:rsidRPr="001673FF">
        <w:t>Can I apply for funding under this program?</w:t>
      </w:r>
      <w:bookmarkEnd w:id="24"/>
    </w:p>
    <w:p w:rsidR="00E037FB" w:rsidRPr="00E43969" w:rsidRDefault="00E037FB" w:rsidP="00E037FB">
      <w:pPr>
        <w:spacing w:after="480"/>
      </w:pPr>
      <w:r w:rsidRPr="00E43969">
        <w:t>Yes, as long as the funding you receive is for a different component of the project as the one for which you are applying for funding through Festivals Australia. See example above.</w:t>
      </w:r>
    </w:p>
    <w:p w:rsidR="00E037FB" w:rsidRPr="00E43969" w:rsidRDefault="00E037FB" w:rsidP="00E037FB">
      <w:pPr>
        <w:pStyle w:val="Heading2"/>
      </w:pPr>
      <w:bookmarkStart w:id="25" w:name="_Toc492477860"/>
      <w:r w:rsidRPr="00E43969">
        <w:t xml:space="preserve">3. </w:t>
      </w:r>
      <w:r>
        <w:t xml:space="preserve">Assessment </w:t>
      </w:r>
      <w:r w:rsidR="00D2729E">
        <w:t>c</w:t>
      </w:r>
      <w:r>
        <w:t>riteria</w:t>
      </w:r>
      <w:bookmarkEnd w:id="25"/>
    </w:p>
    <w:p w:rsidR="00E037FB" w:rsidRDefault="00E037FB" w:rsidP="00E037FB">
      <w:pPr>
        <w:pStyle w:val="Heading3"/>
      </w:pPr>
      <w:bookmarkStart w:id="26" w:name="_Toc492477861"/>
      <w:r w:rsidRPr="001673FF">
        <w:t>3.1 How are the assessment criteria weighted?</w:t>
      </w:r>
      <w:bookmarkEnd w:id="26"/>
    </w:p>
    <w:p w:rsidR="00E037FB" w:rsidRDefault="00E037FB" w:rsidP="00E037FB">
      <w:r w:rsidRPr="00E43969">
        <w:t>Each assessment criterion is weighted equally.</w:t>
      </w:r>
    </w:p>
    <w:p w:rsidR="00E037FB" w:rsidRPr="001673FF" w:rsidRDefault="00E037FB" w:rsidP="00E037FB">
      <w:pPr>
        <w:pStyle w:val="Heading3"/>
      </w:pPr>
      <w:bookmarkStart w:id="27" w:name="_Toc492477862"/>
      <w:r w:rsidRPr="001673FF">
        <w:t xml:space="preserve">3.2 </w:t>
      </w:r>
      <w:r>
        <w:t>What does ‘</w:t>
      </w:r>
      <w:r w:rsidRPr="001673FF">
        <w:t>scale of the project</w:t>
      </w:r>
      <w:r>
        <w:t>’</w:t>
      </w:r>
      <w:r w:rsidRPr="001673FF">
        <w:t xml:space="preserve"> mean?</w:t>
      </w:r>
      <w:bookmarkEnd w:id="27"/>
    </w:p>
    <w:p w:rsidR="00E037FB" w:rsidRPr="00E43969" w:rsidRDefault="00E037FB" w:rsidP="00E037FB">
      <w:r w:rsidRPr="00E43969">
        <w:t>‘Scale of the project’ refers to the size and extent of the project within the festival, including how many participants and regional and remote venues involved.</w:t>
      </w:r>
    </w:p>
    <w:p w:rsidR="00E037FB" w:rsidRPr="001673FF" w:rsidRDefault="00E037FB" w:rsidP="00E037FB">
      <w:pPr>
        <w:pStyle w:val="Heading3"/>
      </w:pPr>
      <w:bookmarkStart w:id="28" w:name="_Toc492477863"/>
      <w:r w:rsidRPr="001673FF">
        <w:t>3.3 How</w:t>
      </w:r>
      <w:r>
        <w:t xml:space="preserve"> do I describe what the ‘</w:t>
      </w:r>
      <w:r w:rsidRPr="001673FF">
        <w:t>benefits</w:t>
      </w:r>
      <w:r>
        <w:t>’</w:t>
      </w:r>
      <w:r w:rsidRPr="001673FF">
        <w:t xml:space="preserve"> of my project are?</w:t>
      </w:r>
      <w:bookmarkEnd w:id="28"/>
    </w:p>
    <w:p w:rsidR="00E037FB" w:rsidRPr="00E43969" w:rsidRDefault="00E037FB" w:rsidP="00E037FB">
      <w:r w:rsidRPr="00E43969">
        <w:t>Benefits are the advantages obtained by the arts and cultural sector, participants and audiences and community as a consequence of the project. Some examples of benefits include:</w:t>
      </w:r>
    </w:p>
    <w:p w:rsidR="00E037FB" w:rsidRPr="00E43969" w:rsidRDefault="00E037FB" w:rsidP="00E037FB">
      <w:pPr>
        <w:pStyle w:val="Bulletlevel1"/>
      </w:pPr>
      <w:r w:rsidRPr="00E43969">
        <w:t>Professional development opportunities for local artists</w:t>
      </w:r>
    </w:p>
    <w:p w:rsidR="00E037FB" w:rsidRPr="00E43969" w:rsidRDefault="00E037FB" w:rsidP="00E037FB">
      <w:pPr>
        <w:pStyle w:val="Bulletlevel1"/>
      </w:pPr>
      <w:r w:rsidRPr="00E43969">
        <w:t>Employment opportunities for local artists or arts workers</w:t>
      </w:r>
    </w:p>
    <w:p w:rsidR="00E037FB" w:rsidRPr="00E43969" w:rsidRDefault="00E037FB" w:rsidP="00E037FB">
      <w:pPr>
        <w:pStyle w:val="Bulletlevel1"/>
      </w:pPr>
      <w:r w:rsidRPr="00E43969">
        <w:t>An opportunity for local audiences to experience an art activity</w:t>
      </w:r>
    </w:p>
    <w:p w:rsidR="00E037FB" w:rsidRPr="00E43969" w:rsidRDefault="00E037FB" w:rsidP="00E037FB">
      <w:pPr>
        <w:pStyle w:val="Bulletlevel1"/>
      </w:pPr>
      <w:r w:rsidRPr="00E43969">
        <w:t>Economic benefits to local businesses from visitors</w:t>
      </w:r>
    </w:p>
    <w:p w:rsidR="00E037FB" w:rsidRPr="00E43969" w:rsidRDefault="00E037FB" w:rsidP="00E037FB">
      <w:pPr>
        <w:pStyle w:val="Bulletlevel1"/>
      </w:pPr>
      <w:r w:rsidRPr="00E43969">
        <w:t>An opportunity for the local community to socialise and celebrate together.</w:t>
      </w:r>
    </w:p>
    <w:p w:rsidR="00E037FB" w:rsidRPr="00E43969" w:rsidRDefault="00E037FB" w:rsidP="00E037FB">
      <w:r w:rsidRPr="00E43969">
        <w:t>Please note, this is not an exhaustive list.</w:t>
      </w:r>
    </w:p>
    <w:p w:rsidR="00E037FB" w:rsidRPr="001673FF" w:rsidRDefault="00E037FB" w:rsidP="00E037FB">
      <w:pPr>
        <w:pStyle w:val="Heading3"/>
      </w:pPr>
      <w:bookmarkStart w:id="29" w:name="_Toc492477864"/>
      <w:r w:rsidRPr="001673FF">
        <w:t>3.4 Does my project have to start by a specific date? For example, can I apply for a project a year or more ahead?</w:t>
      </w:r>
      <w:bookmarkEnd w:id="29"/>
    </w:p>
    <w:p w:rsidR="00E037FB" w:rsidRDefault="00E037FB" w:rsidP="00E037FB">
      <w:r w:rsidRPr="00E43969">
        <w:t>The Department welcomes forward planning and applications can be received up to 24 months ahead of festival commencement.</w:t>
      </w:r>
    </w:p>
    <w:p w:rsidR="00E037FB" w:rsidRDefault="00E037FB" w:rsidP="00E037FB">
      <w:r w:rsidRPr="00E43969">
        <w:t>Festivals Australia cannot fund projects that have commenced before the funding is approved. You may wish to refer to the following guide to determine whether your project will meet the timeline requirements:</w:t>
      </w:r>
    </w:p>
    <w:p w:rsidR="00E037FB" w:rsidRPr="00B55747" w:rsidRDefault="00E037FB" w:rsidP="00E037FB">
      <w:pPr>
        <w:pStyle w:val="Tablefigureheading"/>
      </w:pPr>
      <w:r>
        <w:t>Submission opening and closing schedule</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Caption w:val="Submission opening and closing schedule"/>
        <w:tblDescription w:val="Submission opening and closing schedule"/>
      </w:tblPr>
      <w:tblGrid>
        <w:gridCol w:w="3042"/>
        <w:gridCol w:w="2770"/>
        <w:gridCol w:w="2510"/>
      </w:tblGrid>
      <w:tr w:rsidR="00E037FB" w:rsidTr="00E037FB">
        <w:trPr>
          <w:cantSplit/>
          <w:tblHeader/>
        </w:trPr>
        <w:tc>
          <w:tcPr>
            <w:tcW w:w="3042" w:type="dxa"/>
            <w:tcBorders>
              <w:top w:val="nil"/>
              <w:left w:val="nil"/>
              <w:bottom w:val="thickThinLargeGap" w:sz="24" w:space="0" w:color="auto"/>
              <w:right w:val="nil"/>
            </w:tcBorders>
            <w:shd w:val="clear" w:color="auto" w:fill="E4E4E4"/>
            <w:vAlign w:val="center"/>
            <w:hideMark/>
          </w:tcPr>
          <w:p w:rsidR="00E037FB" w:rsidRDefault="00E037FB" w:rsidP="00E037FB">
            <w:pPr>
              <w:pStyle w:val="Tableheading"/>
            </w:pPr>
            <w:r>
              <w:t>Submission round opens</w:t>
            </w:r>
          </w:p>
        </w:tc>
        <w:tc>
          <w:tcPr>
            <w:tcW w:w="2770" w:type="dxa"/>
            <w:tcBorders>
              <w:top w:val="nil"/>
              <w:left w:val="nil"/>
              <w:bottom w:val="thickThinLargeGap" w:sz="24" w:space="0" w:color="auto"/>
              <w:right w:val="nil"/>
            </w:tcBorders>
            <w:shd w:val="clear" w:color="auto" w:fill="E4E4E4"/>
            <w:vAlign w:val="center"/>
            <w:hideMark/>
          </w:tcPr>
          <w:p w:rsidR="00E037FB" w:rsidRDefault="00E037FB" w:rsidP="00E037FB">
            <w:pPr>
              <w:pStyle w:val="Tableheading"/>
            </w:pPr>
            <w:r>
              <w:t>Submission round closes</w:t>
            </w:r>
          </w:p>
        </w:tc>
        <w:tc>
          <w:tcPr>
            <w:tcW w:w="2510" w:type="dxa"/>
            <w:tcBorders>
              <w:top w:val="nil"/>
              <w:left w:val="nil"/>
              <w:bottom w:val="thickThinLargeGap" w:sz="24" w:space="0" w:color="auto"/>
              <w:right w:val="nil"/>
            </w:tcBorders>
            <w:shd w:val="clear" w:color="auto" w:fill="E4E4E4"/>
            <w:vAlign w:val="center"/>
            <w:hideMark/>
          </w:tcPr>
          <w:p w:rsidR="00E037FB" w:rsidRDefault="00E037FB" w:rsidP="00E037FB">
            <w:pPr>
              <w:pStyle w:val="Tablerowcolumnheadingcentred"/>
            </w:pPr>
            <w:r>
              <w:t>For projects Commencing from*</w:t>
            </w:r>
          </w:p>
        </w:tc>
      </w:tr>
      <w:tr w:rsidR="00E037FB" w:rsidTr="00E037FB">
        <w:trPr>
          <w:cantSplit/>
        </w:trPr>
        <w:tc>
          <w:tcPr>
            <w:tcW w:w="3042" w:type="dxa"/>
            <w:tcBorders>
              <w:top w:val="thickThinLargeGap" w:sz="24" w:space="0" w:color="auto"/>
              <w:left w:val="nil"/>
              <w:bottom w:val="single" w:sz="4" w:space="0" w:color="auto"/>
              <w:right w:val="nil"/>
            </w:tcBorders>
            <w:vAlign w:val="center"/>
            <w:hideMark/>
          </w:tcPr>
          <w:p w:rsidR="00E037FB" w:rsidRDefault="00E037FB" w:rsidP="00E037FB">
            <w:pPr>
              <w:pStyle w:val="Tabletext"/>
            </w:pPr>
            <w:r>
              <w:t>February</w:t>
            </w:r>
          </w:p>
        </w:tc>
        <w:tc>
          <w:tcPr>
            <w:tcW w:w="2770" w:type="dxa"/>
            <w:tcBorders>
              <w:top w:val="thickThinLargeGap" w:sz="24" w:space="0" w:color="auto"/>
              <w:left w:val="nil"/>
              <w:bottom w:val="single" w:sz="4" w:space="0" w:color="auto"/>
              <w:right w:val="nil"/>
            </w:tcBorders>
            <w:vAlign w:val="center"/>
            <w:hideMark/>
          </w:tcPr>
          <w:p w:rsidR="00E037FB" w:rsidRDefault="00E037FB" w:rsidP="00E037FB">
            <w:pPr>
              <w:pStyle w:val="Tabletext"/>
            </w:pPr>
            <w:r>
              <w:t>March</w:t>
            </w:r>
          </w:p>
        </w:tc>
        <w:tc>
          <w:tcPr>
            <w:tcW w:w="2510" w:type="dxa"/>
            <w:tcBorders>
              <w:top w:val="thickThinLargeGap" w:sz="24" w:space="0" w:color="auto"/>
              <w:left w:val="nil"/>
              <w:bottom w:val="single" w:sz="4" w:space="0" w:color="auto"/>
              <w:right w:val="nil"/>
            </w:tcBorders>
            <w:vAlign w:val="center"/>
            <w:hideMark/>
          </w:tcPr>
          <w:p w:rsidR="00E037FB" w:rsidRDefault="00E037FB" w:rsidP="00E037FB">
            <w:pPr>
              <w:pStyle w:val="Tabletextcentred"/>
            </w:pPr>
            <w:r>
              <w:t>1 July</w:t>
            </w:r>
          </w:p>
        </w:tc>
      </w:tr>
      <w:tr w:rsidR="00E037FB" w:rsidTr="00E037FB">
        <w:trPr>
          <w:cantSplit/>
        </w:trPr>
        <w:tc>
          <w:tcPr>
            <w:tcW w:w="3042" w:type="dxa"/>
            <w:tcBorders>
              <w:top w:val="single" w:sz="4" w:space="0" w:color="auto"/>
              <w:left w:val="nil"/>
              <w:bottom w:val="single" w:sz="12" w:space="0" w:color="auto"/>
              <w:right w:val="nil"/>
            </w:tcBorders>
            <w:vAlign w:val="center"/>
            <w:hideMark/>
          </w:tcPr>
          <w:p w:rsidR="00E037FB" w:rsidRDefault="00E037FB" w:rsidP="00E037FB">
            <w:pPr>
              <w:pStyle w:val="Tabletext"/>
            </w:pPr>
            <w:r>
              <w:t>September</w:t>
            </w:r>
          </w:p>
        </w:tc>
        <w:tc>
          <w:tcPr>
            <w:tcW w:w="2770" w:type="dxa"/>
            <w:tcBorders>
              <w:top w:val="single" w:sz="4" w:space="0" w:color="auto"/>
              <w:left w:val="nil"/>
              <w:bottom w:val="single" w:sz="12" w:space="0" w:color="auto"/>
              <w:right w:val="nil"/>
            </w:tcBorders>
            <w:vAlign w:val="center"/>
            <w:hideMark/>
          </w:tcPr>
          <w:p w:rsidR="00E037FB" w:rsidRDefault="00E037FB" w:rsidP="00E037FB">
            <w:pPr>
              <w:pStyle w:val="Tabletext"/>
            </w:pPr>
            <w:r>
              <w:t>October</w:t>
            </w:r>
          </w:p>
        </w:tc>
        <w:tc>
          <w:tcPr>
            <w:tcW w:w="2510" w:type="dxa"/>
            <w:tcBorders>
              <w:top w:val="single" w:sz="4" w:space="0" w:color="auto"/>
              <w:left w:val="nil"/>
              <w:bottom w:val="single" w:sz="12" w:space="0" w:color="auto"/>
              <w:right w:val="nil"/>
            </w:tcBorders>
            <w:vAlign w:val="center"/>
            <w:hideMark/>
          </w:tcPr>
          <w:p w:rsidR="00E037FB" w:rsidRDefault="00E037FB" w:rsidP="00E037FB">
            <w:pPr>
              <w:pStyle w:val="Tabletextcentred"/>
            </w:pPr>
            <w:r>
              <w:t>1 February</w:t>
            </w:r>
          </w:p>
        </w:tc>
      </w:tr>
    </w:tbl>
    <w:p w:rsidR="00E037FB" w:rsidRDefault="00E037FB" w:rsidP="00E037FB">
      <w:r w:rsidRPr="00E43969">
        <w:t>*This timeframe is indicative only.</w:t>
      </w:r>
    </w:p>
    <w:p w:rsidR="00E037FB" w:rsidRPr="001673FF" w:rsidRDefault="00E037FB" w:rsidP="00E037FB">
      <w:pPr>
        <w:pStyle w:val="Heading3"/>
      </w:pPr>
      <w:bookmarkStart w:id="30" w:name="_Toc492477865"/>
      <w:r w:rsidRPr="001673FF">
        <w:t>3.5 If I applied in an earlier round but my application was unsuccessful, can I apply again for the same project in a later round?</w:t>
      </w:r>
      <w:bookmarkEnd w:id="30"/>
    </w:p>
    <w:p w:rsidR="00E037FB" w:rsidRPr="00E43969" w:rsidRDefault="00E037FB" w:rsidP="00E037FB">
      <w:r w:rsidRPr="00E43969">
        <w:t>Yes, you may apply again for the same project in a later round, provided the project does not start before the funding will be available. Please see the timetable above for an indication of the timing of Festivals Australia submission rounds.</w:t>
      </w:r>
    </w:p>
    <w:p w:rsidR="00E037FB" w:rsidRDefault="00E037FB" w:rsidP="00E037FB">
      <w:r w:rsidRPr="00E43969">
        <w:t xml:space="preserve">The Department can provide feedback on unsuccessful applications in each round. If you would like to receive feedback on your application to the most recent round, please email </w:t>
      </w:r>
      <w:hyperlink r:id="rId15" w:history="1">
        <w:r w:rsidRPr="00FD0352">
          <w:rPr>
            <w:rStyle w:val="Hyperlink"/>
          </w:rPr>
          <w:t>festivals@arts.gov.au</w:t>
        </w:r>
      </w:hyperlink>
      <w:r w:rsidRPr="00FD0352">
        <w:t xml:space="preserve"> to make an appointment.</w:t>
      </w:r>
    </w:p>
    <w:p w:rsidR="00E037FB" w:rsidRDefault="00E037FB" w:rsidP="00E037FB">
      <w:pPr>
        <w:pStyle w:val="Heading3"/>
      </w:pPr>
      <w:bookmarkStart w:id="31" w:name="_Toc492477866"/>
      <w:r w:rsidRPr="001673FF">
        <w:t>3.6 Do I need to have confirmed venues or partners in order to apply?</w:t>
      </w:r>
      <w:bookmarkEnd w:id="31"/>
    </w:p>
    <w:p w:rsidR="00E037FB" w:rsidRPr="00E43969" w:rsidRDefault="00E037FB" w:rsidP="00E037FB">
      <w:r w:rsidRPr="00E43969">
        <w:t>No, but written evidence of confirmed venues or partners is highly desirable.</w:t>
      </w:r>
    </w:p>
    <w:p w:rsidR="00E037FB" w:rsidRPr="001673FF" w:rsidRDefault="00E037FB" w:rsidP="00E037FB">
      <w:pPr>
        <w:pStyle w:val="Heading3"/>
      </w:pPr>
      <w:bookmarkStart w:id="32" w:name="_Toc492477867"/>
      <w:r w:rsidRPr="001673FF">
        <w:t>3.7 What do you mean by financial and project partners, and co-contribution?</w:t>
      </w:r>
      <w:bookmarkEnd w:id="32"/>
    </w:p>
    <w:p w:rsidR="00E037FB" w:rsidRPr="00E43969" w:rsidRDefault="00E037FB" w:rsidP="00E037FB">
      <w:r w:rsidRPr="00E43969">
        <w:t>Financial and project partners provide or help with obtaining financial support for the project. This may include providing in-kind support.</w:t>
      </w:r>
    </w:p>
    <w:p w:rsidR="00E037FB" w:rsidRPr="00E43969" w:rsidRDefault="00E037FB" w:rsidP="00E037FB">
      <w:r w:rsidRPr="00E43969">
        <w:t>Co-contribution refers to cash or in-kind support. Assessment of applications will consider the level of support you can demonstrate you have already secured as well as the support you can realistically expect to receive.</w:t>
      </w:r>
    </w:p>
    <w:p w:rsidR="00E037FB" w:rsidRDefault="00E037FB" w:rsidP="00E037FB">
      <w:pPr>
        <w:pStyle w:val="Heading3"/>
      </w:pPr>
      <w:bookmarkStart w:id="33" w:name="_Toc492477868"/>
      <w:r w:rsidRPr="001673FF">
        <w:t>3.8 Do I need to be able to demonstrate confirmation (or in-principle commitment) of co-contributions from other sources when I submit my application? Will an estimate of anticipated co-contributions as part of a clear, realistic fundraising plan suffice?</w:t>
      </w:r>
      <w:bookmarkEnd w:id="33"/>
    </w:p>
    <w:p w:rsidR="00E037FB" w:rsidRPr="00E43969" w:rsidRDefault="00E037FB" w:rsidP="00E037FB">
      <w:r w:rsidRPr="00E43969">
        <w:t>Written evidence of support from other sources is highly desirable. Even if an anticipated co-contribution is in-principle only, or contingent on funding being received from other sources, a letter or statement from your co-contributor will help the assessors understand how likely it is you will receive this contribution.</w:t>
      </w:r>
    </w:p>
    <w:p w:rsidR="00E037FB" w:rsidRDefault="00E037FB" w:rsidP="00E037FB">
      <w:pPr>
        <w:pStyle w:val="Heading3"/>
      </w:pPr>
      <w:bookmarkStart w:id="34" w:name="_Toc492477869"/>
      <w:r w:rsidRPr="001673FF">
        <w:t>3.9 Will co-contributions from state, territory and/or local governments meet the requirement to leverage funds from other sources?</w:t>
      </w:r>
      <w:bookmarkEnd w:id="34"/>
    </w:p>
    <w:p w:rsidR="00E037FB" w:rsidRPr="00E43969" w:rsidRDefault="00E037FB" w:rsidP="00E037FB">
      <w:r w:rsidRPr="00E43969">
        <w:t>Yes.</w:t>
      </w:r>
    </w:p>
    <w:p w:rsidR="00E037FB" w:rsidRDefault="00E037FB" w:rsidP="00E037FB">
      <w:pPr>
        <w:pStyle w:val="Heading3"/>
      </w:pPr>
      <w:bookmarkStart w:id="35" w:name="_Toc492477870"/>
      <w:r w:rsidRPr="00E43969">
        <w:t>3.10 My organisation is an individual business unit of a local/state government. Will co-contributions from that local/state government meet the requirement to leverage funds from other sources?</w:t>
      </w:r>
      <w:bookmarkEnd w:id="35"/>
    </w:p>
    <w:p w:rsidR="00E037FB" w:rsidRPr="00E43969" w:rsidRDefault="00E037FB" w:rsidP="00E037FB">
      <w:r w:rsidRPr="00E43969">
        <w:t>Yes.</w:t>
      </w:r>
    </w:p>
    <w:p w:rsidR="00E037FB" w:rsidRDefault="00E037FB" w:rsidP="00E037FB">
      <w:pPr>
        <w:pStyle w:val="Heading3"/>
        <w:keepLines/>
      </w:pPr>
      <w:bookmarkStart w:id="36" w:name="_Toc492477871"/>
      <w:r w:rsidRPr="00E43969">
        <w:t>3.11 I have applied for funding from a state/territory/local government and/or a philanthropic foundation but have not yet heard whether my application was successful. Can the funding I have applied for count as a co-contribution for the purposes of my application?</w:t>
      </w:r>
      <w:bookmarkEnd w:id="36"/>
      <w:r w:rsidRPr="00E43969">
        <w:t xml:space="preserve"> </w:t>
      </w:r>
    </w:p>
    <w:p w:rsidR="00E037FB" w:rsidRDefault="00E037FB" w:rsidP="00E037FB">
      <w:r w:rsidRPr="00E43969">
        <w:t>Yes. Your application to Festivals Australia will ask you to indicate the status of confirmation for that support. You will need to clearly show which aspects of your project this funding will apply to.</w:t>
      </w:r>
    </w:p>
    <w:p w:rsidR="00E037FB" w:rsidRDefault="00E037FB" w:rsidP="00E037FB">
      <w:pPr>
        <w:pStyle w:val="Heading3"/>
      </w:pPr>
      <w:bookmarkStart w:id="37" w:name="_Toc492477872"/>
      <w:r w:rsidRPr="00E43969">
        <w:t>3.12 Can the support I leverage from other sources be entirely in-kind, or does some leveraged support need to be monetary?</w:t>
      </w:r>
      <w:bookmarkEnd w:id="37"/>
    </w:p>
    <w:p w:rsidR="00E037FB" w:rsidRPr="00E43969" w:rsidRDefault="00E037FB" w:rsidP="00E037FB">
      <w:r w:rsidRPr="00E43969">
        <w:t>The support can be financial, cash or in-kind support from other sources.</w:t>
      </w:r>
    </w:p>
    <w:p w:rsidR="00E037FB" w:rsidRDefault="00E037FB" w:rsidP="00E037FB">
      <w:pPr>
        <w:pStyle w:val="Heading3"/>
      </w:pPr>
      <w:bookmarkStart w:id="38" w:name="_Toc492477873"/>
      <w:r w:rsidRPr="00E43969">
        <w:t>3.13 What happens if there are changes to my application/project during the Department’s assessment process or during the project period? For example, the name/title of my project changes or my committed/budgeted co-contributions fall through.</w:t>
      </w:r>
      <w:bookmarkEnd w:id="38"/>
      <w:r w:rsidRPr="00E43969">
        <w:t xml:space="preserve"> </w:t>
      </w:r>
    </w:p>
    <w:p w:rsidR="00E037FB" w:rsidRPr="00E43969" w:rsidRDefault="00E037FB" w:rsidP="00E037FB">
      <w:pPr>
        <w:spacing w:after="480"/>
      </w:pPr>
      <w:r w:rsidRPr="00E43969">
        <w:t>You will need to advise the Department as soon as possible so that your application is assessed appropriately, or so we can decide whether we need to consider a variation of our funding agreement with you.</w:t>
      </w:r>
    </w:p>
    <w:p w:rsidR="00E037FB" w:rsidRPr="00E43969" w:rsidRDefault="00E037FB" w:rsidP="00E037FB">
      <w:pPr>
        <w:pStyle w:val="Heading2"/>
      </w:pPr>
      <w:bookmarkStart w:id="39" w:name="_Toc492477874"/>
      <w:r w:rsidRPr="00E43969">
        <w:t xml:space="preserve">4. </w:t>
      </w:r>
      <w:r>
        <w:t xml:space="preserve">Application </w:t>
      </w:r>
      <w:r w:rsidR="005215AC">
        <w:t>a</w:t>
      </w:r>
      <w:r>
        <w:t xml:space="preserve">ssessment </w:t>
      </w:r>
      <w:r w:rsidR="005215AC">
        <w:t>p</w:t>
      </w:r>
      <w:r>
        <w:t>rocess</w:t>
      </w:r>
      <w:bookmarkEnd w:id="39"/>
    </w:p>
    <w:p w:rsidR="00E037FB" w:rsidRPr="00E43969" w:rsidRDefault="00E037FB" w:rsidP="00E037FB">
      <w:pPr>
        <w:pStyle w:val="Heading3"/>
      </w:pPr>
      <w:bookmarkStart w:id="40" w:name="_Toc492477875"/>
      <w:r w:rsidRPr="00E43969">
        <w:t>4.1 How do I submit an application?</w:t>
      </w:r>
      <w:bookmarkEnd w:id="40"/>
    </w:p>
    <w:p w:rsidR="00E037FB" w:rsidRDefault="00E037FB" w:rsidP="00E037FB">
      <w:r w:rsidRPr="00E43969">
        <w:t xml:space="preserve">You can submit your application online at </w:t>
      </w:r>
      <w:hyperlink r:id="rId16" w:history="1">
        <w:r w:rsidRPr="00FD0352">
          <w:rPr>
            <w:rStyle w:val="Hyperlink"/>
          </w:rPr>
          <w:t>https://www.arts.gov.au/funding-and-support/festivals-australia</w:t>
        </w:r>
      </w:hyperlink>
    </w:p>
    <w:p w:rsidR="00E037FB" w:rsidRDefault="00E037FB" w:rsidP="00E037FB">
      <w:pPr>
        <w:pStyle w:val="Heading3"/>
      </w:pPr>
      <w:bookmarkStart w:id="41" w:name="_Toc492477876"/>
      <w:r w:rsidRPr="00E43969">
        <w:t>4.2 Who can I go to if I am an artist with disability and need more assistance with my application?</w:t>
      </w:r>
      <w:bookmarkEnd w:id="41"/>
    </w:p>
    <w:p w:rsidR="00E037FB" w:rsidRDefault="00E037FB" w:rsidP="00E037FB">
      <w:r w:rsidRPr="00E43969">
        <w:t xml:space="preserve">Department staff can discuss your project with you and answer any specific questions you have in relation to the assessment criteria and how to complete and submit your application. If you need information on accessibility see </w:t>
      </w:r>
      <w:hyperlink r:id="rId17" w:history="1">
        <w:r w:rsidRPr="00FD0352">
          <w:rPr>
            <w:rStyle w:val="Hyperlink"/>
          </w:rPr>
          <w:t>www.artsaccessaustralia.org</w:t>
        </w:r>
      </w:hyperlink>
      <w:r w:rsidRPr="00FD0352">
        <w:t xml:space="preserve"> or one of the arts and disability peak bodies. </w:t>
      </w:r>
    </w:p>
    <w:p w:rsidR="00E037FB" w:rsidRPr="00E43969" w:rsidRDefault="00E037FB" w:rsidP="00E037FB">
      <w:pPr>
        <w:pStyle w:val="Heading3"/>
      </w:pPr>
      <w:bookmarkStart w:id="42" w:name="_Toc492477877"/>
      <w:r w:rsidRPr="00E43969">
        <w:t>4.3 Who can I go to if I need technical assistance with my online application?</w:t>
      </w:r>
      <w:bookmarkEnd w:id="42"/>
    </w:p>
    <w:p w:rsidR="00E037FB" w:rsidRPr="00E43969" w:rsidRDefault="00E037FB" w:rsidP="00E037FB">
      <w:pPr>
        <w:pStyle w:val="Heading3"/>
      </w:pPr>
      <w:bookmarkStart w:id="43" w:name="_Toc492477878"/>
      <w:r w:rsidRPr="00E43969">
        <w:t xml:space="preserve">If you are having technical issues with </w:t>
      </w:r>
      <w:proofErr w:type="spellStart"/>
      <w:r w:rsidRPr="00E43969">
        <w:t>Smartygrants</w:t>
      </w:r>
      <w:proofErr w:type="spellEnd"/>
      <w:r w:rsidRPr="00E43969">
        <w:t>, please contact:</w:t>
      </w:r>
      <w:bookmarkEnd w:id="43"/>
    </w:p>
    <w:p w:rsidR="00E037FB" w:rsidRPr="00FD0352" w:rsidRDefault="0047238E" w:rsidP="005215AC">
      <w:pPr>
        <w:spacing w:after="0"/>
        <w:ind w:left="567"/>
      </w:pPr>
      <w:hyperlink r:id="rId18" w:history="1">
        <w:r w:rsidR="00E037FB" w:rsidRPr="00FD0352">
          <w:rPr>
            <w:rStyle w:val="Hyperlink"/>
          </w:rPr>
          <w:t>http://help.smartygrants.com.au/display/help/Help+Guide+for+Applicants</w:t>
        </w:r>
      </w:hyperlink>
    </w:p>
    <w:p w:rsidR="00E037FB" w:rsidRDefault="00E037FB" w:rsidP="005215AC">
      <w:pPr>
        <w:spacing w:after="0"/>
        <w:ind w:left="567"/>
      </w:pPr>
      <w:r w:rsidRPr="00E43969">
        <w:t>service@smartygrants.com.au</w:t>
      </w:r>
    </w:p>
    <w:p w:rsidR="00E037FB" w:rsidRPr="00E43969" w:rsidRDefault="00E037FB" w:rsidP="005215AC">
      <w:pPr>
        <w:ind w:left="567"/>
      </w:pPr>
      <w:r w:rsidRPr="00E43969">
        <w:t>Phone: Australia 1800 590 577</w:t>
      </w:r>
    </w:p>
    <w:p w:rsidR="00E037FB" w:rsidRPr="00E43969" w:rsidRDefault="00E037FB" w:rsidP="00E037FB">
      <w:r w:rsidRPr="00E43969">
        <w:t xml:space="preserve">The </w:t>
      </w:r>
      <w:proofErr w:type="spellStart"/>
      <w:r w:rsidRPr="00E43969">
        <w:t>SmartyGrants</w:t>
      </w:r>
      <w:proofErr w:type="spellEnd"/>
      <w:r w:rsidRPr="00E43969">
        <w:t xml:space="preserve"> support desk operates Mon</w:t>
      </w:r>
      <w:r w:rsidR="005215AC">
        <w:t>day to Friday, 9:00am to</w:t>
      </w:r>
      <w:r w:rsidRPr="00E43969">
        <w:t xml:space="preserve"> 5:00pm AEST.</w:t>
      </w:r>
    </w:p>
    <w:p w:rsidR="00E037FB" w:rsidRPr="00E43969" w:rsidRDefault="00E037FB" w:rsidP="00E037FB">
      <w:pPr>
        <w:pStyle w:val="Heading3"/>
      </w:pPr>
      <w:bookmarkStart w:id="44" w:name="_Toc492477879"/>
      <w:r w:rsidRPr="00E43969">
        <w:t>4.4 Who will assess my application?</w:t>
      </w:r>
      <w:bookmarkEnd w:id="44"/>
    </w:p>
    <w:p w:rsidR="00E037FB" w:rsidRPr="00E43969" w:rsidRDefault="00E037FB" w:rsidP="00E037FB">
      <w:r w:rsidRPr="00E43969">
        <w:t>Applications will be assessed and ranked by at least three assessors including a combination of Departmental and Independent Assessors. Assessors will consider quality, access, support and partnerships, and value for money.</w:t>
      </w:r>
    </w:p>
    <w:p w:rsidR="00E037FB" w:rsidRPr="00E43969" w:rsidRDefault="00E037FB" w:rsidP="00E037FB">
      <w:pPr>
        <w:pStyle w:val="Heading3"/>
      </w:pPr>
      <w:bookmarkStart w:id="45" w:name="_Toc492477880"/>
      <w:r w:rsidRPr="00E43969">
        <w:t>4.5 Who are the Independent Assessors?</w:t>
      </w:r>
      <w:bookmarkEnd w:id="45"/>
    </w:p>
    <w:p w:rsidR="00E037FB" w:rsidRPr="00E43969" w:rsidRDefault="00E037FB" w:rsidP="00E037FB">
      <w:r w:rsidRPr="00E43969">
        <w:t>The Department maintains a Register of Independent Assessors comprising sector and community representatives, formed through Expressions of Interest from the public. Senior Arts Division staff will select assessors from the Register depending on the nature of applications received.</w:t>
      </w:r>
    </w:p>
    <w:p w:rsidR="00E037FB" w:rsidRPr="00E43969" w:rsidRDefault="00E037FB" w:rsidP="00E037FB">
      <w:pPr>
        <w:pStyle w:val="Heading3"/>
      </w:pPr>
      <w:bookmarkStart w:id="46" w:name="_Toc492477881"/>
      <w:r w:rsidRPr="00E43969">
        <w:t>4.6 Do I get to know which Independent Assessor(s) assessed my application?</w:t>
      </w:r>
      <w:bookmarkEnd w:id="46"/>
    </w:p>
    <w:p w:rsidR="00E037FB" w:rsidRPr="00E43969" w:rsidRDefault="00E037FB" w:rsidP="00E037FB">
      <w:r w:rsidRPr="00E43969">
        <w:t>Independent Assessors’ private contact details are kept confidential and held securely by the Department. The Department does not publish or provide the names of individual Independent Assessors selected for each funding round; however, a complete list of Registered Independent Assessors is available on the Department’s website.</w:t>
      </w:r>
    </w:p>
    <w:p w:rsidR="00E037FB" w:rsidRDefault="00E037FB" w:rsidP="00E037FB">
      <w:pPr>
        <w:pStyle w:val="Heading3"/>
      </w:pPr>
      <w:bookmarkStart w:id="47" w:name="_Toc492477882"/>
      <w:r w:rsidRPr="00E43969">
        <w:t>4.7 How long will it take for me to be notified of the decision on my application?</w:t>
      </w:r>
      <w:bookmarkEnd w:id="47"/>
    </w:p>
    <w:p w:rsidR="00E037FB" w:rsidRPr="00E43969" w:rsidRDefault="00E037FB" w:rsidP="00E037FB">
      <w:r w:rsidRPr="00E43969">
        <w:t>Applicants will usually be advised of the assessment outcome approximately three months after the round has closed. Please be aware this is an indicative time frame only. Applicants will be advised of the assessment outcome in writing.</w:t>
      </w:r>
    </w:p>
    <w:p w:rsidR="00E037FB" w:rsidRPr="00E43969" w:rsidRDefault="00E037FB" w:rsidP="00E037FB">
      <w:pPr>
        <w:pStyle w:val="Heading3"/>
      </w:pPr>
      <w:bookmarkStart w:id="48" w:name="_Toc492477883"/>
      <w:r w:rsidRPr="00E43969">
        <w:t>4.8 What are the Commonwealth Grants Rules and Guidelines (CGRGs) and how are they relevant?</w:t>
      </w:r>
      <w:bookmarkEnd w:id="48"/>
    </w:p>
    <w:p w:rsidR="00E037FB" w:rsidRPr="00E43969" w:rsidRDefault="00E037FB" w:rsidP="00E037FB">
      <w:r w:rsidRPr="00E43969">
        <w:t>The CGRGs provide the overarching Commonwealth grants policy framework for better practice grants administration. The document sets outs a range of rules and requirements that apply to government officials and Ministers involved in grant making. The rules are designed to ensure transparency and probity in the spending of public money. In 2013 the CGRG’s were formally included in legislation, meaning that they are not just a guide to better practice; adhering to them is now a legislative requirement.</w:t>
      </w:r>
    </w:p>
    <w:p w:rsidR="00E037FB" w:rsidRPr="00E43969" w:rsidRDefault="00E037FB" w:rsidP="00E037FB">
      <w:pPr>
        <w:pStyle w:val="Heading3"/>
      </w:pPr>
      <w:bookmarkStart w:id="49" w:name="_Toc492477884"/>
      <w:r w:rsidRPr="00E43969">
        <w:t>4.9 What is the grants register and why are my details published?</w:t>
      </w:r>
      <w:bookmarkEnd w:id="49"/>
    </w:p>
    <w:p w:rsidR="00E037FB" w:rsidRPr="00E43969" w:rsidRDefault="00E037FB" w:rsidP="00E037FB">
      <w:pPr>
        <w:spacing w:after="480"/>
      </w:pPr>
      <w:r w:rsidRPr="00E43969">
        <w:t xml:space="preserve">Under Commonwealth grants legislation, all Commonwealth entities must publish information on individual grants on their website no later than fourteen working days after the grant agreement for the grant takes effect (CGRG 5.3). Annual grants registers for the Department of Communications and the Arts are available at </w:t>
      </w:r>
      <w:hyperlink r:id="rId19" w:history="1">
        <w:r w:rsidRPr="00FD0352">
          <w:rPr>
            <w:rStyle w:val="Hyperlink"/>
          </w:rPr>
          <w:t>https://www.communications.gov.au/who-we-are/department/funding-reporting</w:t>
        </w:r>
      </w:hyperlink>
      <w:r w:rsidRPr="00E43969">
        <w:t>.</w:t>
      </w:r>
      <w:r w:rsidRPr="00FD0352">
        <w:t xml:space="preserve"> </w:t>
      </w:r>
      <w:r w:rsidRPr="00E43969">
        <w:t xml:space="preserve">Further information on web-based reporting requirements can be found at </w:t>
      </w:r>
      <w:hyperlink r:id="rId20" w:history="1">
        <w:r w:rsidRPr="00E43969">
          <w:rPr>
            <w:rStyle w:val="Hyperlink"/>
          </w:rPr>
          <w:t>http://www.finance.gov.au/resource-management/grants/</w:t>
        </w:r>
      </w:hyperlink>
      <w:r w:rsidRPr="00E43969">
        <w:t>.</w:t>
      </w:r>
    </w:p>
    <w:p w:rsidR="00E037FB" w:rsidRPr="00FD0352" w:rsidRDefault="00E037FB" w:rsidP="00E037FB">
      <w:pPr>
        <w:pStyle w:val="Heading2"/>
      </w:pPr>
      <w:bookmarkStart w:id="50" w:name="_Toc492477885"/>
      <w:r w:rsidRPr="00FD0352">
        <w:t xml:space="preserve">5. </w:t>
      </w:r>
      <w:r>
        <w:t>Privacy</w:t>
      </w:r>
      <w:bookmarkEnd w:id="50"/>
    </w:p>
    <w:p w:rsidR="00E037FB" w:rsidRPr="00E43969" w:rsidRDefault="00E037FB" w:rsidP="00E037FB">
      <w:pPr>
        <w:pStyle w:val="Heading3"/>
      </w:pPr>
      <w:bookmarkStart w:id="51" w:name="_Toc492477886"/>
      <w:r w:rsidRPr="00E43969">
        <w:t>5.1 How will my personal information be handled?</w:t>
      </w:r>
      <w:bookmarkEnd w:id="51"/>
    </w:p>
    <w:p w:rsidR="00E037FB" w:rsidRDefault="00E037FB" w:rsidP="00E037FB">
      <w:r w:rsidRPr="00E43969">
        <w:t xml:space="preserve">Personal information collected by the Department of Communications and the Arts is protected by the </w:t>
      </w:r>
      <w:r w:rsidRPr="00E037FB">
        <w:rPr>
          <w:i/>
          <w:iCs/>
        </w:rPr>
        <w:t>Privacy Act 1988 (</w:t>
      </w:r>
      <w:proofErr w:type="spellStart"/>
      <w:r w:rsidRPr="00E037FB">
        <w:rPr>
          <w:i/>
          <w:iCs/>
        </w:rPr>
        <w:t>Cth</w:t>
      </w:r>
      <w:proofErr w:type="spellEnd"/>
      <w:r w:rsidRPr="00E037FB">
        <w:rPr>
          <w:i/>
          <w:iCs/>
        </w:rPr>
        <w:t>)</w:t>
      </w:r>
      <w:r w:rsidRPr="00FD0352">
        <w:t xml:space="preserve">. We use this information to carry out our functions properly and efficiently, including contacting </w:t>
      </w:r>
      <w:r w:rsidRPr="00E43969">
        <w:t>you in relation to your funding, consulting with the Australia Council and providing this information to Members of Parliament as required. The Department only uses personal information for the purposes for which it was given to the Department and for directly related purposes (unless otherwise required by or authorised under law).</w:t>
      </w:r>
    </w:p>
    <w:p w:rsidR="00E037FB" w:rsidRPr="00E43969" w:rsidRDefault="00E037FB" w:rsidP="00E037FB">
      <w:pPr>
        <w:pStyle w:val="Heading2"/>
      </w:pPr>
      <w:bookmarkStart w:id="52" w:name="_Toc492477887"/>
      <w:r w:rsidRPr="00E43969">
        <w:t xml:space="preserve">6. </w:t>
      </w:r>
      <w:r>
        <w:t xml:space="preserve">Complaints </w:t>
      </w:r>
      <w:r w:rsidR="00D2729E">
        <w:t>m</w:t>
      </w:r>
      <w:r>
        <w:t>echanism</w:t>
      </w:r>
      <w:bookmarkEnd w:id="52"/>
    </w:p>
    <w:p w:rsidR="00E037FB" w:rsidRPr="00E43969" w:rsidRDefault="00E037FB" w:rsidP="00E037FB">
      <w:pPr>
        <w:pStyle w:val="Heading3"/>
      </w:pPr>
      <w:bookmarkStart w:id="53" w:name="_Toc492477888"/>
      <w:r w:rsidRPr="00E43969">
        <w:t>6.1 What can I do if I am unhappy about how my application has been handled?</w:t>
      </w:r>
      <w:bookmarkEnd w:id="53"/>
    </w:p>
    <w:p w:rsidR="00E037FB" w:rsidRDefault="00E037FB" w:rsidP="00A7176A">
      <w:r w:rsidRPr="00E43969">
        <w:t xml:space="preserve">Complaints regarding any aspect of the application process should be directed to the Department of Communications and the Arts via the Contact Form available at </w:t>
      </w:r>
      <w:hyperlink r:id="rId21" w:history="1">
        <w:r w:rsidRPr="00FD0352">
          <w:rPr>
            <w:rStyle w:val="Hyperlink"/>
          </w:rPr>
          <w:t>https://www.communications.gov.au/who-we-are/contact-us</w:t>
        </w:r>
      </w:hyperlink>
      <w:r>
        <w:t>.</w:t>
      </w:r>
    </w:p>
    <w:p w:rsidR="00A7176A" w:rsidRDefault="00A7176A" w:rsidP="00A7176A"/>
    <w:sectPr w:rsidR="00A7176A" w:rsidSect="00B74F9F">
      <w:headerReference w:type="default" r:id="rId22"/>
      <w:footerReference w:type="default" r:id="rId23"/>
      <w:type w:val="continuous"/>
      <w:pgSz w:w="11906" w:h="16838"/>
      <w:pgMar w:top="1440" w:right="1133" w:bottom="1440" w:left="1440" w:header="0"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71C4" w:rsidRDefault="008771C4" w:rsidP="003F0A2D">
      <w:pPr>
        <w:spacing w:after="0"/>
      </w:pPr>
      <w:r>
        <w:separator/>
      </w:r>
    </w:p>
  </w:endnote>
  <w:endnote w:type="continuationSeparator" w:id="0">
    <w:p w:rsidR="008771C4" w:rsidRDefault="008771C4" w:rsidP="003F0A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1C4" w:rsidRDefault="008771C4" w:rsidP="00297528">
    <w:pPr>
      <w:pStyle w:val="Footer"/>
      <w:ind w:left="-1418"/>
    </w:pPr>
    <w:r>
      <w:rPr>
        <w:noProof/>
        <w:lang w:eastAsia="zh-TW" w:bidi="hi-IN"/>
      </w:rPr>
      <w:drawing>
        <wp:inline distT="0" distB="0" distL="0" distR="0">
          <wp:extent cx="7599486" cy="767021"/>
          <wp:effectExtent l="0" t="0" r="1905" b="0"/>
          <wp:docPr id="3" name="Picture 3" descr="Australian Government, Department of Communications and the Arts.&#10;http://www.communications.gov.au&#10;http://www.arts.gov.au&#10;http://www.classification.gov.au&#10;&#10;GPO Box 2154, Canberra ACT 2601 Australia.&#10;Telephone 02 6271 1000" title="Contact the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footer-ba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26550" cy="779846"/>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1C4" w:rsidRPr="0037566A" w:rsidRDefault="008771C4" w:rsidP="00D83284">
    <w:pPr>
      <w:pStyle w:val="Footer"/>
      <w:tabs>
        <w:tab w:val="clear" w:pos="9026"/>
        <w:tab w:val="right" w:pos="9333"/>
      </w:tabs>
      <w:rPr>
        <w:sz w:val="18"/>
        <w:szCs w:val="18"/>
      </w:rPr>
    </w:pPr>
    <w:r w:rsidRPr="00E037FB">
      <w:rPr>
        <w:sz w:val="18"/>
        <w:szCs w:val="18"/>
      </w:rPr>
      <w:t>Frequently asked questions</w:t>
    </w:r>
    <w:r>
      <w:rPr>
        <w:sz w:val="18"/>
        <w:szCs w:val="18"/>
      </w:rPr>
      <w:tab/>
    </w:r>
    <w:hyperlink r:id="rId1" w:history="1">
      <w:r w:rsidRPr="0037566A">
        <w:rPr>
          <w:rStyle w:val="Hyperlink"/>
          <w:sz w:val="18"/>
          <w:szCs w:val="18"/>
        </w:rPr>
        <w:t>www.communications.gov.au</w:t>
      </w:r>
    </w:hyperlink>
  </w:p>
  <w:p w:rsidR="008771C4" w:rsidRPr="00B74F9F" w:rsidRDefault="008771C4" w:rsidP="00D83284">
    <w:pPr>
      <w:pStyle w:val="Footer"/>
      <w:tabs>
        <w:tab w:val="clear" w:pos="9026"/>
        <w:tab w:val="right" w:pos="9333"/>
      </w:tabs>
      <w:rPr>
        <w:rStyle w:val="Hyperlink"/>
        <w:color w:val="auto"/>
        <w:sz w:val="18"/>
        <w:szCs w:val="18"/>
      </w:rPr>
    </w:pPr>
    <w:r w:rsidRPr="00E037FB">
      <w:rPr>
        <w:sz w:val="18"/>
        <w:szCs w:val="18"/>
      </w:rPr>
      <w:t>—Festivals Australia</w:t>
    </w:r>
    <w:r w:rsidRPr="0037566A">
      <w:rPr>
        <w:sz w:val="18"/>
        <w:szCs w:val="18"/>
      </w:rPr>
      <w:tab/>
    </w:r>
    <w:hyperlink r:id="rId2" w:history="1">
      <w:r w:rsidRPr="0037566A">
        <w:rPr>
          <w:rStyle w:val="Hyperlink"/>
          <w:sz w:val="18"/>
          <w:szCs w:val="18"/>
        </w:rPr>
        <w:t>www.arts.gov.au</w:t>
      </w:r>
    </w:hyperlink>
    <w:r w:rsidRPr="00B74F9F">
      <w:rPr>
        <w:sz w:val="18"/>
        <w:szCs w:val="18"/>
      </w:rPr>
      <w:t xml:space="preserve"> </w:t>
    </w:r>
    <w:r w:rsidRPr="0037566A">
      <w:rPr>
        <w:sz w:val="18"/>
        <w:szCs w:val="18"/>
      </w:rPr>
      <w:tab/>
    </w:r>
    <w:sdt>
      <w:sdtPr>
        <w:rPr>
          <w:sz w:val="18"/>
          <w:szCs w:val="18"/>
        </w:rPr>
        <w:id w:val="-984167973"/>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47238E">
          <w:rPr>
            <w:bCs/>
            <w:noProof/>
            <w:sz w:val="18"/>
            <w:szCs w:val="18"/>
          </w:rPr>
          <w:t>5</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47238E">
          <w:rPr>
            <w:bCs/>
            <w:noProof/>
            <w:sz w:val="18"/>
            <w:szCs w:val="18"/>
          </w:rPr>
          <w:t>11</w:t>
        </w:r>
        <w:r w:rsidRPr="0037566A">
          <w:rPr>
            <w:bCs/>
            <w:sz w:val="18"/>
            <w:szCs w:val="18"/>
          </w:rPr>
          <w:fldChar w:fldCharType="end"/>
        </w:r>
      </w:sdtContent>
    </w:sdt>
  </w:p>
  <w:p w:rsidR="008771C4" w:rsidRPr="00B74F9F" w:rsidRDefault="008771C4" w:rsidP="00EF66EB">
    <w:pPr>
      <w:pStyle w:val="Footer"/>
      <w:tabs>
        <w:tab w:val="clear" w:pos="9026"/>
        <w:tab w:val="right" w:pos="9333"/>
      </w:tabs>
      <w:rPr>
        <w:rStyle w:val="Hyperlink"/>
        <w:color w:val="auto"/>
        <w:sz w:val="18"/>
        <w:szCs w:val="18"/>
      </w:rPr>
    </w:pPr>
    <w:r w:rsidRPr="0037566A">
      <w:rPr>
        <w:sz w:val="18"/>
        <w:szCs w:val="18"/>
      </w:rPr>
      <w:tab/>
    </w:r>
    <w:hyperlink r:id="rId3" w:history="1">
      <w:r w:rsidRPr="0037566A">
        <w:rPr>
          <w:rStyle w:val="Hyperlink"/>
          <w:sz w:val="18"/>
          <w:szCs w:val="18"/>
        </w:rPr>
        <w:t>www.classification.gov.au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71C4" w:rsidRDefault="008771C4" w:rsidP="003F0A2D">
      <w:pPr>
        <w:spacing w:after="0"/>
      </w:pPr>
      <w:r>
        <w:separator/>
      </w:r>
    </w:p>
  </w:footnote>
  <w:footnote w:type="continuationSeparator" w:id="0">
    <w:p w:rsidR="008771C4" w:rsidRDefault="008771C4" w:rsidP="003F0A2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1C4" w:rsidRDefault="008771C4" w:rsidP="003F0A2D">
    <w:pPr>
      <w:pStyle w:val="Header"/>
      <w:ind w:left="-1418"/>
    </w:pPr>
    <w:r>
      <w:rPr>
        <w:noProof/>
        <w:lang w:eastAsia="zh-TW" w:bidi="hi-IN"/>
      </w:rPr>
      <w:drawing>
        <wp:inline distT="0" distB="0" distL="0" distR="0" wp14:anchorId="3ACA0B95" wp14:editId="3ACA0B96">
          <wp:extent cx="7634630" cy="406359"/>
          <wp:effectExtent l="0" t="0" r="0" b="0"/>
          <wp:docPr id="9" name="Picture 9" descr="Background image for decoration only."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of Comms A4 Header2-02.jpg"/>
                  <pic:cNvPicPr/>
                </pic:nvPicPr>
                <pic:blipFill>
                  <a:blip r:embed="rId1">
                    <a:extLst>
                      <a:ext uri="{28A0092B-C50C-407E-A947-70E740481C1C}">
                        <a14:useLocalDpi xmlns:a14="http://schemas.microsoft.com/office/drawing/2010/main" val="0"/>
                      </a:ext>
                    </a:extLst>
                  </a:blip>
                  <a:stretch>
                    <a:fillRect/>
                  </a:stretch>
                </pic:blipFill>
                <pic:spPr>
                  <a:xfrm>
                    <a:off x="0" y="0"/>
                    <a:ext cx="7634630" cy="406359"/>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rsidR="008771C4" w:rsidRPr="009A56D0" w:rsidRDefault="008771C4" w:rsidP="00535ADA">
    <w:pPr>
      <w:pStyle w:val="Header"/>
      <w:tabs>
        <w:tab w:val="clear" w:pos="9026"/>
        <w:tab w:val="right" w:pos="9333"/>
      </w:tabs>
      <w:rPr>
        <w:color w:val="07478C"/>
      </w:rPr>
    </w:pPr>
    <w:r w:rsidRPr="009A56D0">
      <w:rPr>
        <w:color w:val="07478C"/>
      </w:rPr>
      <w:t>Department of Communications and the Arts</w:t>
    </w:r>
    <w:r w:rsidRPr="009A56D0">
      <w:rPr>
        <w:color w:val="07478C"/>
      </w:rPr>
      <w:tab/>
    </w:r>
    <w:r w:rsidRPr="009A56D0">
      <w:rPr>
        <w:color w:val="07478C"/>
      </w:rPr>
      <w:tab/>
    </w:r>
    <w:r>
      <w:rPr>
        <w:color w:val="07478C"/>
      </w:rPr>
      <w:t>September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468B0"/>
    <w:multiLevelType w:val="hybridMultilevel"/>
    <w:tmpl w:val="A89291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5D005A"/>
    <w:multiLevelType w:val="hybridMultilevel"/>
    <w:tmpl w:val="783299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5871B6"/>
    <w:multiLevelType w:val="multilevel"/>
    <w:tmpl w:val="6278F3C2"/>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449248B"/>
    <w:multiLevelType w:val="hybridMultilevel"/>
    <w:tmpl w:val="56AA0C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DC7351"/>
    <w:multiLevelType w:val="hybridMultilevel"/>
    <w:tmpl w:val="67687F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5E255A"/>
    <w:multiLevelType w:val="hybridMultilevel"/>
    <w:tmpl w:val="5D6665FA"/>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0D133838"/>
    <w:multiLevelType w:val="hybridMultilevel"/>
    <w:tmpl w:val="F4F62B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35525A"/>
    <w:multiLevelType w:val="hybridMultilevel"/>
    <w:tmpl w:val="035671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922DF2"/>
    <w:multiLevelType w:val="multilevel"/>
    <w:tmpl w:val="4ADC59DC"/>
    <w:lvl w:ilvl="0">
      <w:start w:val="1"/>
      <w:numFmt w:val="decimal"/>
      <w:pStyle w:val="Heading2-list"/>
      <w:lvlText w:val="%1."/>
      <w:lvlJc w:val="left"/>
      <w:pPr>
        <w:ind w:left="360" w:hanging="360"/>
      </w:pPr>
    </w:lvl>
    <w:lvl w:ilvl="1">
      <w:start w:val="1"/>
      <w:numFmt w:val="decimal"/>
      <w:pStyle w:val="Heading3-list"/>
      <w:lvlText w:val="%1.%2."/>
      <w:lvlJc w:val="left"/>
      <w:pPr>
        <w:ind w:left="792" w:hanging="432"/>
      </w:pPr>
    </w:lvl>
    <w:lvl w:ilvl="2">
      <w:start w:val="1"/>
      <w:numFmt w:val="decimal"/>
      <w:pStyle w:val="Heading4-list"/>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5451AD0"/>
    <w:multiLevelType w:val="hybridMultilevel"/>
    <w:tmpl w:val="7ED66D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5C25BAD"/>
    <w:multiLevelType w:val="hybridMultilevel"/>
    <w:tmpl w:val="584CEA86"/>
    <w:lvl w:ilvl="0" w:tplc="0C09000F">
      <w:start w:val="1"/>
      <w:numFmt w:val="decimal"/>
      <w:lvlText w:val="%1."/>
      <w:lvlJc w:val="left"/>
      <w:pPr>
        <w:ind w:left="927" w:hanging="360"/>
      </w:pPr>
      <w:rPr>
        <w:rFonts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1" w15:restartNumberingAfterBreak="0">
    <w:nsid w:val="179858FF"/>
    <w:multiLevelType w:val="hybridMultilevel"/>
    <w:tmpl w:val="E3282BB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1C9D6228"/>
    <w:multiLevelType w:val="hybridMultilevel"/>
    <w:tmpl w:val="AC7C81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E05F4B"/>
    <w:multiLevelType w:val="hybridMultilevel"/>
    <w:tmpl w:val="1B945B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0E475F2"/>
    <w:multiLevelType w:val="hybridMultilevel"/>
    <w:tmpl w:val="511884F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33D03DB"/>
    <w:multiLevelType w:val="hybridMultilevel"/>
    <w:tmpl w:val="40CEA4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B871489"/>
    <w:multiLevelType w:val="hybridMultilevel"/>
    <w:tmpl w:val="EECA6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BC906BE"/>
    <w:multiLevelType w:val="hybridMultilevel"/>
    <w:tmpl w:val="B46884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D386E48"/>
    <w:multiLevelType w:val="hybridMultilevel"/>
    <w:tmpl w:val="3A52B9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DCE75E5"/>
    <w:multiLevelType w:val="hybridMultilevel"/>
    <w:tmpl w:val="4C64E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0526CBD"/>
    <w:multiLevelType w:val="hybridMultilevel"/>
    <w:tmpl w:val="5F6875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1996F68"/>
    <w:multiLevelType w:val="hybridMultilevel"/>
    <w:tmpl w:val="441094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9610367"/>
    <w:multiLevelType w:val="hybridMultilevel"/>
    <w:tmpl w:val="8ADEE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D3A2453"/>
    <w:multiLevelType w:val="hybridMultilevel"/>
    <w:tmpl w:val="9156FBA4"/>
    <w:lvl w:ilvl="0" w:tplc="3F9479EA">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41A10FFD"/>
    <w:multiLevelType w:val="multilevel"/>
    <w:tmpl w:val="6278F3C2"/>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438337E2"/>
    <w:multiLevelType w:val="hybridMultilevel"/>
    <w:tmpl w:val="AE162D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3ED0E56"/>
    <w:multiLevelType w:val="multilevel"/>
    <w:tmpl w:val="4EF2F748"/>
    <w:lvl w:ilvl="0">
      <w:start w:val="1"/>
      <w:numFmt w:val="bullet"/>
      <w:lvlText w:val=""/>
      <w:lvlJc w:val="left"/>
      <w:pPr>
        <w:ind w:left="864" w:hanging="432"/>
      </w:pPr>
      <w:rPr>
        <w:rFonts w:ascii="Symbol" w:hAnsi="Symbol" w:hint="default"/>
      </w:rPr>
    </w:lvl>
    <w:lvl w:ilvl="1">
      <w:start w:val="1"/>
      <w:numFmt w:val="decimal"/>
      <w:lvlText w:val="%1.%2"/>
      <w:lvlJc w:val="left"/>
      <w:pPr>
        <w:ind w:left="1008" w:hanging="576"/>
      </w:pPr>
    </w:lvl>
    <w:lvl w:ilvl="2">
      <w:start w:val="1"/>
      <w:numFmt w:val="decimal"/>
      <w:lvlText w:val="%1.%2.%3"/>
      <w:lvlJc w:val="left"/>
      <w:pPr>
        <w:ind w:left="1152" w:hanging="720"/>
      </w:pPr>
    </w:lvl>
    <w:lvl w:ilvl="3">
      <w:start w:val="1"/>
      <w:numFmt w:val="decimal"/>
      <w:lvlText w:val="%1.%2.%3.%4"/>
      <w:lvlJc w:val="left"/>
      <w:pPr>
        <w:ind w:left="1296" w:hanging="864"/>
      </w:p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28" w15:restartNumberingAfterBreak="0">
    <w:nsid w:val="448144CE"/>
    <w:multiLevelType w:val="hybridMultilevel"/>
    <w:tmpl w:val="C6F687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6450242"/>
    <w:multiLevelType w:val="hybridMultilevel"/>
    <w:tmpl w:val="932A25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F0F4896"/>
    <w:multiLevelType w:val="hybridMultilevel"/>
    <w:tmpl w:val="DE446150"/>
    <w:lvl w:ilvl="0" w:tplc="FCEA5AF4">
      <w:start w:val="1"/>
      <w:numFmt w:val="bullet"/>
      <w:pStyle w:val="Tickedboxbulletpoint"/>
      <w:lvlText w:val=""/>
      <w:lvlJc w:val="left"/>
      <w:pPr>
        <w:ind w:left="720" w:hanging="360"/>
      </w:pPr>
      <w:rPr>
        <w:rFonts w:ascii="Wingdings" w:hAnsi="Wingdings" w:hint="default"/>
        <w:caps w:val="0"/>
        <w:strike w:val="0"/>
        <w:dstrike w:val="0"/>
        <w:vanish w:val="0"/>
        <w:webHidden w:val="0"/>
        <w:color w:val="005391"/>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4F4D0123"/>
    <w:multiLevelType w:val="hybridMultilevel"/>
    <w:tmpl w:val="73B8F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39E1FAE"/>
    <w:multiLevelType w:val="hybridMultilevel"/>
    <w:tmpl w:val="1DDAB0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D2F2C0E"/>
    <w:multiLevelType w:val="hybridMultilevel"/>
    <w:tmpl w:val="A4D63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DB235C1"/>
    <w:multiLevelType w:val="hybridMultilevel"/>
    <w:tmpl w:val="D048DFC6"/>
    <w:lvl w:ilvl="0" w:tplc="0C090001">
      <w:start w:val="1"/>
      <w:numFmt w:val="bullet"/>
      <w:lvlText w:val=""/>
      <w:lvlJc w:val="left"/>
      <w:pPr>
        <w:ind w:left="720" w:hanging="360"/>
      </w:pPr>
      <w:rPr>
        <w:rFonts w:ascii="Symbol" w:hAnsi="Symbol" w:hint="default"/>
      </w:rPr>
    </w:lvl>
    <w:lvl w:ilvl="1" w:tplc="3F9479EA">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0F01311"/>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63D41A0E"/>
    <w:multiLevelType w:val="hybridMultilevel"/>
    <w:tmpl w:val="437E8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3D47F36"/>
    <w:multiLevelType w:val="hybridMultilevel"/>
    <w:tmpl w:val="FEA46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59302F8"/>
    <w:multiLevelType w:val="hybridMultilevel"/>
    <w:tmpl w:val="3252C1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B823068"/>
    <w:multiLevelType w:val="hybridMultilevel"/>
    <w:tmpl w:val="73727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B8E7951"/>
    <w:multiLevelType w:val="hybridMultilevel"/>
    <w:tmpl w:val="2D2EA9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2340019"/>
    <w:multiLevelType w:val="hybridMultilevel"/>
    <w:tmpl w:val="F1665C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3" w15:restartNumberingAfterBreak="0">
    <w:nsid w:val="762368E9"/>
    <w:multiLevelType w:val="hybridMultilevel"/>
    <w:tmpl w:val="127EC362"/>
    <w:lvl w:ilvl="0" w:tplc="77EAD33C">
      <w:start w:val="1"/>
      <w:numFmt w:val="bullet"/>
      <w:lvlText w:val=""/>
      <w:lvlJc w:val="left"/>
      <w:pPr>
        <w:ind w:left="1440" w:hanging="360"/>
      </w:pPr>
      <w:rPr>
        <w:rFonts w:ascii="Symbol" w:hAnsi="Symbol" w:hint="default"/>
      </w:rPr>
    </w:lvl>
    <w:lvl w:ilvl="1" w:tplc="BECC11A2">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87D2C14"/>
    <w:multiLevelType w:val="hybridMultilevel"/>
    <w:tmpl w:val="C6F687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CF50836"/>
    <w:multiLevelType w:val="hybridMultilevel"/>
    <w:tmpl w:val="5CA6A2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30"/>
  </w:num>
  <w:num w:numId="3">
    <w:abstractNumId w:val="42"/>
  </w:num>
  <w:num w:numId="4">
    <w:abstractNumId w:val="0"/>
  </w:num>
  <w:num w:numId="5">
    <w:abstractNumId w:val="38"/>
  </w:num>
  <w:num w:numId="6">
    <w:abstractNumId w:val="32"/>
  </w:num>
  <w:num w:numId="7">
    <w:abstractNumId w:val="31"/>
  </w:num>
  <w:num w:numId="8">
    <w:abstractNumId w:val="36"/>
  </w:num>
  <w:num w:numId="9">
    <w:abstractNumId w:val="33"/>
  </w:num>
  <w:num w:numId="10">
    <w:abstractNumId w:val="39"/>
  </w:num>
  <w:num w:numId="11">
    <w:abstractNumId w:val="37"/>
  </w:num>
  <w:num w:numId="12">
    <w:abstractNumId w:val="45"/>
  </w:num>
  <w:num w:numId="13">
    <w:abstractNumId w:val="4"/>
  </w:num>
  <w:num w:numId="14">
    <w:abstractNumId w:val="19"/>
  </w:num>
  <w:num w:numId="15">
    <w:abstractNumId w:val="13"/>
  </w:num>
  <w:num w:numId="16">
    <w:abstractNumId w:val="2"/>
  </w:num>
  <w:num w:numId="17">
    <w:abstractNumId w:val="27"/>
  </w:num>
  <w:num w:numId="18">
    <w:abstractNumId w:val="9"/>
  </w:num>
  <w:num w:numId="19">
    <w:abstractNumId w:val="35"/>
  </w:num>
  <w:num w:numId="20">
    <w:abstractNumId w:val="16"/>
  </w:num>
  <w:num w:numId="21">
    <w:abstractNumId w:val="41"/>
  </w:num>
  <w:num w:numId="22">
    <w:abstractNumId w:val="12"/>
  </w:num>
  <w:num w:numId="23">
    <w:abstractNumId w:val="23"/>
  </w:num>
  <w:num w:numId="24">
    <w:abstractNumId w:val="3"/>
  </w:num>
  <w:num w:numId="25">
    <w:abstractNumId w:val="10"/>
  </w:num>
  <w:num w:numId="26">
    <w:abstractNumId w:val="40"/>
  </w:num>
  <w:num w:numId="27">
    <w:abstractNumId w:val="43"/>
  </w:num>
  <w:num w:numId="28">
    <w:abstractNumId w:val="29"/>
  </w:num>
  <w:num w:numId="29">
    <w:abstractNumId w:val="1"/>
  </w:num>
  <w:num w:numId="30">
    <w:abstractNumId w:val="11"/>
  </w:num>
  <w:num w:numId="31">
    <w:abstractNumId w:val="28"/>
  </w:num>
  <w:num w:numId="32">
    <w:abstractNumId w:val="6"/>
  </w:num>
  <w:num w:numId="33">
    <w:abstractNumId w:val="44"/>
  </w:num>
  <w:num w:numId="34">
    <w:abstractNumId w:val="14"/>
  </w:num>
  <w:num w:numId="35">
    <w:abstractNumId w:val="5"/>
  </w:num>
  <w:num w:numId="36">
    <w:abstractNumId w:val="25"/>
  </w:num>
  <w:num w:numId="37">
    <w:abstractNumId w:val="20"/>
  </w:num>
  <w:num w:numId="38">
    <w:abstractNumId w:val="24"/>
  </w:num>
  <w:num w:numId="39">
    <w:abstractNumId w:val="34"/>
  </w:num>
  <w:num w:numId="40">
    <w:abstractNumId w:val="7"/>
  </w:num>
  <w:num w:numId="41">
    <w:abstractNumId w:val="8"/>
  </w:num>
  <w:num w:numId="42">
    <w:abstractNumId w:val="21"/>
  </w:num>
  <w:num w:numId="43">
    <w:abstractNumId w:val="18"/>
  </w:num>
  <w:num w:numId="44">
    <w:abstractNumId w:val="22"/>
  </w:num>
  <w:num w:numId="45">
    <w:abstractNumId w:val="17"/>
  </w:num>
  <w:num w:numId="46">
    <w:abstractNumId w:val="2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871"/>
    <w:rsid w:val="000249BC"/>
    <w:rsid w:val="000C460E"/>
    <w:rsid w:val="000E18E3"/>
    <w:rsid w:val="000E1A93"/>
    <w:rsid w:val="000F2ED9"/>
    <w:rsid w:val="00153CF3"/>
    <w:rsid w:val="001F3924"/>
    <w:rsid w:val="00226203"/>
    <w:rsid w:val="0024105A"/>
    <w:rsid w:val="00285881"/>
    <w:rsid w:val="00297528"/>
    <w:rsid w:val="002B0472"/>
    <w:rsid w:val="002C6776"/>
    <w:rsid w:val="002D7EAC"/>
    <w:rsid w:val="003509FE"/>
    <w:rsid w:val="0037566A"/>
    <w:rsid w:val="00391A40"/>
    <w:rsid w:val="003F0A2D"/>
    <w:rsid w:val="0040012A"/>
    <w:rsid w:val="0040622C"/>
    <w:rsid w:val="0045434B"/>
    <w:rsid w:val="0047238E"/>
    <w:rsid w:val="0047258C"/>
    <w:rsid w:val="004C5FB0"/>
    <w:rsid w:val="004C719D"/>
    <w:rsid w:val="004D1391"/>
    <w:rsid w:val="004F3C4E"/>
    <w:rsid w:val="00507E41"/>
    <w:rsid w:val="005215AC"/>
    <w:rsid w:val="005263B0"/>
    <w:rsid w:val="00534F43"/>
    <w:rsid w:val="00535ADA"/>
    <w:rsid w:val="00540B2F"/>
    <w:rsid w:val="00556638"/>
    <w:rsid w:val="00566376"/>
    <w:rsid w:val="00567FAF"/>
    <w:rsid w:val="00597042"/>
    <w:rsid w:val="005E4987"/>
    <w:rsid w:val="005F08D5"/>
    <w:rsid w:val="0060346D"/>
    <w:rsid w:val="00606BE5"/>
    <w:rsid w:val="00612A2A"/>
    <w:rsid w:val="00641088"/>
    <w:rsid w:val="0064771D"/>
    <w:rsid w:val="006A19A2"/>
    <w:rsid w:val="006D014F"/>
    <w:rsid w:val="00704775"/>
    <w:rsid w:val="00715BC8"/>
    <w:rsid w:val="00770928"/>
    <w:rsid w:val="00796C39"/>
    <w:rsid w:val="007C0935"/>
    <w:rsid w:val="0080530D"/>
    <w:rsid w:val="00815871"/>
    <w:rsid w:val="00815DD0"/>
    <w:rsid w:val="00832492"/>
    <w:rsid w:val="0084603E"/>
    <w:rsid w:val="00852E5C"/>
    <w:rsid w:val="00853419"/>
    <w:rsid w:val="008771C4"/>
    <w:rsid w:val="008A0CB2"/>
    <w:rsid w:val="008A312B"/>
    <w:rsid w:val="008A6EBC"/>
    <w:rsid w:val="008C0218"/>
    <w:rsid w:val="008C6204"/>
    <w:rsid w:val="008C6C53"/>
    <w:rsid w:val="008D36D1"/>
    <w:rsid w:val="00933ABA"/>
    <w:rsid w:val="00945743"/>
    <w:rsid w:val="00987507"/>
    <w:rsid w:val="009A56D0"/>
    <w:rsid w:val="00A50344"/>
    <w:rsid w:val="00A625B3"/>
    <w:rsid w:val="00A669A1"/>
    <w:rsid w:val="00A7176A"/>
    <w:rsid w:val="00A72966"/>
    <w:rsid w:val="00AF277C"/>
    <w:rsid w:val="00B370BC"/>
    <w:rsid w:val="00B72C06"/>
    <w:rsid w:val="00B74F9F"/>
    <w:rsid w:val="00B94092"/>
    <w:rsid w:val="00BE6F9D"/>
    <w:rsid w:val="00C53C30"/>
    <w:rsid w:val="00C61D2E"/>
    <w:rsid w:val="00C6576B"/>
    <w:rsid w:val="00C93B86"/>
    <w:rsid w:val="00C97AC9"/>
    <w:rsid w:val="00CD41C6"/>
    <w:rsid w:val="00D03788"/>
    <w:rsid w:val="00D24D05"/>
    <w:rsid w:val="00D2729E"/>
    <w:rsid w:val="00D54A6E"/>
    <w:rsid w:val="00D83284"/>
    <w:rsid w:val="00DB095A"/>
    <w:rsid w:val="00DD4718"/>
    <w:rsid w:val="00E037FB"/>
    <w:rsid w:val="00E240F8"/>
    <w:rsid w:val="00E24CC5"/>
    <w:rsid w:val="00E56962"/>
    <w:rsid w:val="00E85992"/>
    <w:rsid w:val="00EB64F7"/>
    <w:rsid w:val="00ED6E52"/>
    <w:rsid w:val="00EF66EB"/>
    <w:rsid w:val="00F0693D"/>
    <w:rsid w:val="00F222BC"/>
    <w:rsid w:val="00F22CCE"/>
    <w:rsid w:val="00F36EFE"/>
    <w:rsid w:val="00F41896"/>
    <w:rsid w:val="00F729AE"/>
    <w:rsid w:val="00F977DF"/>
    <w:rsid w:val="00FA414F"/>
    <w:rsid w:val="00FA7C28"/>
    <w:rsid w:val="00FB4064"/>
    <w:rsid w:val="00FB6A4B"/>
    <w:rsid w:val="00FF180D"/>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61DA99F-A3FA-4E55-B87B-3957796A1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15AC"/>
    <w:pPr>
      <w:spacing w:after="200" w:line="240" w:lineRule="auto"/>
    </w:pPr>
  </w:style>
  <w:style w:type="paragraph" w:styleId="Heading1">
    <w:name w:val="heading 1"/>
    <w:basedOn w:val="Normal"/>
    <w:next w:val="Normal"/>
    <w:link w:val="Heading1Char"/>
    <w:uiPriority w:val="9"/>
    <w:qFormat/>
    <w:rsid w:val="00C53C30"/>
    <w:pPr>
      <w:keepNext/>
      <w:spacing w:before="3000"/>
      <w:outlineLvl w:val="0"/>
    </w:pPr>
    <w:rPr>
      <w:rFonts w:asciiTheme="majorHAnsi" w:eastAsiaTheme="majorEastAsia" w:hAnsiTheme="majorHAnsi" w:cstheme="majorBidi"/>
      <w:b/>
      <w:color w:val="0F293A"/>
      <w:sz w:val="48"/>
      <w:szCs w:val="32"/>
    </w:rPr>
  </w:style>
  <w:style w:type="paragraph" w:styleId="Heading2">
    <w:name w:val="heading 2"/>
    <w:basedOn w:val="Normal"/>
    <w:next w:val="Normal"/>
    <w:link w:val="Heading2Char"/>
    <w:uiPriority w:val="9"/>
    <w:unhideWhenUsed/>
    <w:qFormat/>
    <w:rsid w:val="005215AC"/>
    <w:pPr>
      <w:keepNext/>
      <w:spacing w:before="120"/>
      <w:outlineLvl w:val="1"/>
    </w:pPr>
    <w:rPr>
      <w:rFonts w:asciiTheme="majorHAnsi" w:eastAsiaTheme="majorEastAsia" w:hAnsiTheme="majorHAnsi" w:cstheme="majorBidi"/>
      <w:b/>
      <w:color w:val="07478C"/>
      <w:sz w:val="32"/>
      <w:szCs w:val="26"/>
    </w:rPr>
  </w:style>
  <w:style w:type="paragraph" w:styleId="Heading3">
    <w:name w:val="heading 3"/>
    <w:basedOn w:val="Normal"/>
    <w:next w:val="Normal"/>
    <w:link w:val="Heading3Char"/>
    <w:uiPriority w:val="9"/>
    <w:unhideWhenUsed/>
    <w:qFormat/>
    <w:rsid w:val="005215AC"/>
    <w:pPr>
      <w:keepNext/>
      <w:spacing w:after="120"/>
      <w:outlineLvl w:val="2"/>
    </w:pPr>
    <w:rPr>
      <w:rFonts w:asciiTheme="majorHAnsi" w:eastAsiaTheme="majorEastAsia" w:hAnsiTheme="majorHAnsi" w:cstheme="majorBidi"/>
      <w:b/>
      <w:color w:val="07478C"/>
      <w:sz w:val="24"/>
      <w:szCs w:val="24"/>
    </w:rPr>
  </w:style>
  <w:style w:type="paragraph" w:styleId="Heading4">
    <w:name w:val="heading 4"/>
    <w:basedOn w:val="Normal"/>
    <w:next w:val="Normal"/>
    <w:link w:val="Heading4Char"/>
    <w:uiPriority w:val="9"/>
    <w:unhideWhenUsed/>
    <w:qFormat/>
    <w:rsid w:val="005215AC"/>
    <w:pPr>
      <w:keepNext/>
      <w:spacing w:before="120" w:after="60"/>
      <w:outlineLvl w:val="3"/>
    </w:pPr>
    <w:rPr>
      <w:rFonts w:asciiTheme="majorHAnsi" w:eastAsiaTheme="majorEastAsia" w:hAnsiTheme="majorHAnsi" w:cstheme="majorBidi"/>
      <w:iCs/>
      <w:color w:val="07478C"/>
    </w:rPr>
  </w:style>
  <w:style w:type="paragraph" w:styleId="Heading5">
    <w:name w:val="heading 5"/>
    <w:basedOn w:val="Normal"/>
    <w:next w:val="Normal"/>
    <w:link w:val="Heading5Char"/>
    <w:uiPriority w:val="9"/>
    <w:unhideWhenUsed/>
    <w:qFormat/>
    <w:rsid w:val="009A56D0"/>
    <w:pPr>
      <w:keepNext/>
      <w:spacing w:after="60"/>
      <w:outlineLvl w:val="4"/>
    </w:pPr>
    <w:rPr>
      <w:rFonts w:asciiTheme="majorHAnsi" w:eastAsiaTheme="majorEastAsia" w:hAnsiTheme="majorHAnsi" w:cstheme="majorBidi"/>
      <w:color w:val="07478C"/>
    </w:rPr>
  </w:style>
  <w:style w:type="paragraph" w:styleId="Heading6">
    <w:name w:val="heading 6"/>
    <w:basedOn w:val="Normal"/>
    <w:next w:val="Normal"/>
    <w:link w:val="Heading6Char"/>
    <w:uiPriority w:val="9"/>
    <w:unhideWhenUsed/>
    <w:qFormat/>
    <w:rsid w:val="00987507"/>
    <w:pPr>
      <w:keepNext/>
      <w:keepLines/>
      <w:spacing w:before="200" w:after="0" w:line="276" w:lineRule="auto"/>
      <w:ind w:left="1152" w:hanging="1152"/>
      <w:outlineLvl w:val="5"/>
    </w:pPr>
    <w:rPr>
      <w:rFonts w:asciiTheme="majorHAnsi" w:eastAsiaTheme="majorEastAsia" w:hAnsiTheme="majorHAnsi" w:cstheme="majorBidi"/>
      <w:i/>
      <w:iCs/>
      <w:color w:val="1F4D78" w:themeColor="accent1" w:themeShade="7F"/>
      <w:lang w:eastAsia="en-AU"/>
    </w:rPr>
  </w:style>
  <w:style w:type="paragraph" w:styleId="Heading7">
    <w:name w:val="heading 7"/>
    <w:basedOn w:val="Normal"/>
    <w:next w:val="Normal"/>
    <w:link w:val="Heading7Char"/>
    <w:uiPriority w:val="9"/>
    <w:semiHidden/>
    <w:unhideWhenUsed/>
    <w:qFormat/>
    <w:rsid w:val="00987507"/>
    <w:pPr>
      <w:keepNext/>
      <w:keepLines/>
      <w:spacing w:before="200" w:after="0" w:line="276" w:lineRule="auto"/>
      <w:ind w:left="1296" w:hanging="1296"/>
      <w:outlineLvl w:val="6"/>
    </w:pPr>
    <w:rPr>
      <w:rFonts w:asciiTheme="majorHAnsi" w:eastAsiaTheme="majorEastAsia" w:hAnsiTheme="majorHAnsi" w:cstheme="majorBidi"/>
      <w:i/>
      <w:iCs/>
      <w:color w:val="404040" w:themeColor="text1" w:themeTint="BF"/>
      <w:lang w:eastAsia="en-AU"/>
    </w:rPr>
  </w:style>
  <w:style w:type="paragraph" w:styleId="Heading8">
    <w:name w:val="heading 8"/>
    <w:basedOn w:val="Normal"/>
    <w:next w:val="Normal"/>
    <w:link w:val="Heading8Char"/>
    <w:uiPriority w:val="9"/>
    <w:semiHidden/>
    <w:unhideWhenUsed/>
    <w:qFormat/>
    <w:rsid w:val="00987507"/>
    <w:pPr>
      <w:keepNext/>
      <w:keepLines/>
      <w:spacing w:before="200" w:after="0" w:line="276"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
    <w:semiHidden/>
    <w:unhideWhenUsed/>
    <w:qFormat/>
    <w:rsid w:val="00987507"/>
    <w:pPr>
      <w:keepNext/>
      <w:keepLines/>
      <w:spacing w:before="200" w:after="0" w:line="276"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3C30"/>
    <w:rPr>
      <w:rFonts w:asciiTheme="majorHAnsi" w:eastAsiaTheme="majorEastAsia" w:hAnsiTheme="majorHAnsi" w:cstheme="majorBidi"/>
      <w:b/>
      <w:color w:val="0F293A"/>
      <w:sz w:val="48"/>
      <w:szCs w:val="32"/>
    </w:rPr>
  </w:style>
  <w:style w:type="character" w:customStyle="1" w:styleId="Heading2Char">
    <w:name w:val="Heading 2 Char"/>
    <w:basedOn w:val="DefaultParagraphFont"/>
    <w:link w:val="Heading2"/>
    <w:uiPriority w:val="9"/>
    <w:rsid w:val="005215AC"/>
    <w:rPr>
      <w:rFonts w:asciiTheme="majorHAnsi" w:eastAsiaTheme="majorEastAsia" w:hAnsiTheme="majorHAnsi" w:cstheme="majorBidi"/>
      <w:b/>
      <w:color w:val="07478C"/>
      <w:sz w:val="32"/>
      <w:szCs w:val="26"/>
    </w:rPr>
  </w:style>
  <w:style w:type="paragraph" w:styleId="Subtitle">
    <w:name w:val="Subtitle"/>
    <w:basedOn w:val="Normal"/>
    <w:next w:val="Normal"/>
    <w:link w:val="SubtitleChar"/>
    <w:uiPriority w:val="11"/>
    <w:qFormat/>
    <w:rsid w:val="0064771D"/>
    <w:pPr>
      <w:numPr>
        <w:ilvl w:val="1"/>
      </w:numPr>
      <w:spacing w:before="240"/>
    </w:pPr>
    <w:rPr>
      <w:rFonts w:asciiTheme="majorHAnsi" w:eastAsiaTheme="minorEastAsia" w:hAnsiTheme="majorHAnsi"/>
      <w:b/>
      <w:color w:val="07478C"/>
      <w:spacing w:val="15"/>
      <w:sz w:val="36"/>
    </w:rPr>
  </w:style>
  <w:style w:type="character" w:customStyle="1" w:styleId="SubtitleChar">
    <w:name w:val="Subtitle Char"/>
    <w:basedOn w:val="DefaultParagraphFont"/>
    <w:link w:val="Subtitle"/>
    <w:uiPriority w:val="11"/>
    <w:rsid w:val="0064771D"/>
    <w:rPr>
      <w:rFonts w:asciiTheme="majorHAnsi" w:eastAsiaTheme="minorEastAsia" w:hAnsiTheme="majorHAnsi"/>
      <w:b/>
      <w:color w:val="07478C"/>
      <w:spacing w:val="15"/>
      <w:sz w:val="36"/>
    </w:rPr>
  </w:style>
  <w:style w:type="character" w:styleId="Hyperlink">
    <w:name w:val="Hyperlink"/>
    <w:basedOn w:val="DefaultParagraphFont"/>
    <w:uiPriority w:val="99"/>
    <w:unhideWhenUsed/>
    <w:rsid w:val="0064771D"/>
    <w:rPr>
      <w:color w:val="095EBB"/>
      <w:u w:val="single"/>
    </w:rPr>
  </w:style>
  <w:style w:type="character" w:customStyle="1" w:styleId="Heading3Char">
    <w:name w:val="Heading 3 Char"/>
    <w:basedOn w:val="DefaultParagraphFont"/>
    <w:link w:val="Heading3"/>
    <w:uiPriority w:val="9"/>
    <w:rsid w:val="005215AC"/>
    <w:rPr>
      <w:rFonts w:asciiTheme="majorHAnsi" w:eastAsiaTheme="majorEastAsia" w:hAnsiTheme="majorHAnsi" w:cstheme="majorBidi"/>
      <w:b/>
      <w:color w:val="07478C"/>
      <w:sz w:val="24"/>
      <w:szCs w:val="24"/>
    </w:rPr>
  </w:style>
  <w:style w:type="paragraph" w:customStyle="1" w:styleId="Bulletlevel1">
    <w:name w:val="Bullet level 1"/>
    <w:basedOn w:val="Normal"/>
    <w:qFormat/>
    <w:rsid w:val="008D36D1"/>
    <w:pPr>
      <w:numPr>
        <w:numId w:val="1"/>
      </w:numPr>
      <w:ind w:left="567" w:hanging="567"/>
      <w:contextualSpacing/>
    </w:pPr>
  </w:style>
  <w:style w:type="paragraph" w:styleId="Header">
    <w:name w:val="header"/>
    <w:basedOn w:val="Normal"/>
    <w:link w:val="HeaderChar"/>
    <w:uiPriority w:val="99"/>
    <w:unhideWhenUsed/>
    <w:rsid w:val="003F0A2D"/>
    <w:pPr>
      <w:tabs>
        <w:tab w:val="center" w:pos="4513"/>
        <w:tab w:val="right" w:pos="9026"/>
      </w:tabs>
      <w:spacing w:after="0"/>
    </w:pPr>
  </w:style>
  <w:style w:type="character" w:customStyle="1" w:styleId="HeaderChar">
    <w:name w:val="Header Char"/>
    <w:basedOn w:val="DefaultParagraphFont"/>
    <w:link w:val="Header"/>
    <w:uiPriority w:val="99"/>
    <w:rsid w:val="003F0A2D"/>
  </w:style>
  <w:style w:type="paragraph" w:styleId="Footer">
    <w:name w:val="footer"/>
    <w:basedOn w:val="Normal"/>
    <w:link w:val="FooterChar"/>
    <w:uiPriority w:val="99"/>
    <w:unhideWhenUsed/>
    <w:rsid w:val="003F0A2D"/>
    <w:pPr>
      <w:tabs>
        <w:tab w:val="center" w:pos="4513"/>
        <w:tab w:val="right" w:pos="9026"/>
      </w:tabs>
      <w:spacing w:after="0"/>
    </w:pPr>
  </w:style>
  <w:style w:type="character" w:customStyle="1" w:styleId="FooterChar">
    <w:name w:val="Footer Char"/>
    <w:basedOn w:val="DefaultParagraphFont"/>
    <w:link w:val="Footer"/>
    <w:uiPriority w:val="99"/>
    <w:rsid w:val="003F0A2D"/>
  </w:style>
  <w:style w:type="character" w:customStyle="1" w:styleId="Heading4Char">
    <w:name w:val="Heading 4 Char"/>
    <w:basedOn w:val="DefaultParagraphFont"/>
    <w:link w:val="Heading4"/>
    <w:uiPriority w:val="9"/>
    <w:rsid w:val="005215AC"/>
    <w:rPr>
      <w:rFonts w:asciiTheme="majorHAnsi" w:eastAsiaTheme="majorEastAsia" w:hAnsiTheme="majorHAnsi" w:cstheme="majorBidi"/>
      <w:iCs/>
      <w:color w:val="07478C"/>
    </w:rPr>
  </w:style>
  <w:style w:type="table" w:styleId="TableGrid">
    <w:name w:val="Table Grid"/>
    <w:basedOn w:val="TableNormal"/>
    <w:uiPriority w:val="59"/>
    <w:rsid w:val="00024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606BE5"/>
    <w:pPr>
      <w:keepNext/>
      <w:spacing w:before="40" w:after="0"/>
    </w:pPr>
    <w:rPr>
      <w:rFonts w:asciiTheme="majorHAnsi" w:hAnsiTheme="majorHAnsi"/>
      <w:b/>
      <w:color w:val="07478C"/>
    </w:rPr>
  </w:style>
  <w:style w:type="paragraph" w:styleId="FootnoteText">
    <w:name w:val="footnote text"/>
    <w:basedOn w:val="Normal"/>
    <w:link w:val="FootnoteTextChar"/>
    <w:uiPriority w:val="99"/>
    <w:semiHidden/>
    <w:unhideWhenUsed/>
    <w:rsid w:val="000249BC"/>
    <w:pPr>
      <w:spacing w:after="0"/>
    </w:pPr>
    <w:rPr>
      <w:sz w:val="20"/>
      <w:szCs w:val="20"/>
    </w:rPr>
  </w:style>
  <w:style w:type="character" w:customStyle="1" w:styleId="FootnoteTextChar">
    <w:name w:val="Footnote Text Char"/>
    <w:basedOn w:val="DefaultParagraphFont"/>
    <w:link w:val="FootnoteText"/>
    <w:uiPriority w:val="99"/>
    <w:semiHidden/>
    <w:rsid w:val="000249BC"/>
    <w:rPr>
      <w:sz w:val="20"/>
      <w:szCs w:val="20"/>
    </w:rPr>
  </w:style>
  <w:style w:type="character" w:styleId="FootnoteReference">
    <w:name w:val="footnote reference"/>
    <w:basedOn w:val="DefaultParagraphFont"/>
    <w:uiPriority w:val="99"/>
    <w:semiHidden/>
    <w:unhideWhenUsed/>
    <w:rsid w:val="000249BC"/>
    <w:rPr>
      <w:vertAlign w:val="superscript"/>
    </w:rPr>
  </w:style>
  <w:style w:type="paragraph" w:styleId="ListParagraph">
    <w:name w:val="List Paragraph"/>
    <w:basedOn w:val="Normal"/>
    <w:uiPriority w:val="34"/>
    <w:qFormat/>
    <w:rsid w:val="0064771D"/>
    <w:pPr>
      <w:ind w:left="1134" w:hanging="567"/>
      <w:contextualSpacing/>
    </w:pPr>
  </w:style>
  <w:style w:type="paragraph" w:styleId="TOC1">
    <w:name w:val="toc 1"/>
    <w:basedOn w:val="Normal"/>
    <w:next w:val="Normal"/>
    <w:autoRedefine/>
    <w:uiPriority w:val="39"/>
    <w:unhideWhenUsed/>
    <w:rsid w:val="00FA414F"/>
    <w:pPr>
      <w:spacing w:before="120" w:after="0"/>
    </w:pPr>
    <w:rPr>
      <w:b/>
      <w:color w:val="07478C"/>
      <w:sz w:val="24"/>
    </w:rPr>
  </w:style>
  <w:style w:type="paragraph" w:styleId="TOC2">
    <w:name w:val="toc 2"/>
    <w:basedOn w:val="Normal"/>
    <w:next w:val="Normal"/>
    <w:autoRedefine/>
    <w:uiPriority w:val="39"/>
    <w:unhideWhenUsed/>
    <w:rsid w:val="00FA414F"/>
    <w:pPr>
      <w:spacing w:after="0"/>
      <w:ind w:left="567"/>
    </w:pPr>
  </w:style>
  <w:style w:type="paragraph" w:styleId="TOC3">
    <w:name w:val="toc 3"/>
    <w:basedOn w:val="Normal"/>
    <w:next w:val="Normal"/>
    <w:autoRedefine/>
    <w:uiPriority w:val="39"/>
    <w:unhideWhenUsed/>
    <w:rsid w:val="00540B2F"/>
    <w:pPr>
      <w:spacing w:after="0"/>
      <w:ind w:left="1134"/>
    </w:pPr>
  </w:style>
  <w:style w:type="paragraph" w:customStyle="1" w:styleId="Tablerowcolumnheading">
    <w:name w:val="Table row/column heading"/>
    <w:basedOn w:val="Normal"/>
    <w:next w:val="Normal"/>
    <w:rsid w:val="00540B2F"/>
    <w:pPr>
      <w:spacing w:after="0"/>
    </w:pPr>
    <w:rPr>
      <w:rFonts w:eastAsia="Times New Roman" w:cs="Times New Roman"/>
      <w:b/>
      <w:bCs/>
      <w:szCs w:val="20"/>
    </w:rPr>
  </w:style>
  <w:style w:type="paragraph" w:customStyle="1" w:styleId="Tablecentredrowcolumnheading">
    <w:name w:val="Table centred row/column heading"/>
    <w:basedOn w:val="Normal"/>
    <w:next w:val="Normal"/>
    <w:rsid w:val="00B370BC"/>
    <w:pPr>
      <w:spacing w:after="0"/>
      <w:jc w:val="center"/>
    </w:pPr>
    <w:rPr>
      <w:rFonts w:eastAsia="Times New Roman" w:cs="Times New Roman"/>
      <w:b/>
      <w:bCs/>
      <w:szCs w:val="20"/>
    </w:rPr>
  </w:style>
  <w:style w:type="paragraph" w:customStyle="1" w:styleId="Tabletextcentred">
    <w:name w:val="Table text centred"/>
    <w:basedOn w:val="Normal"/>
    <w:next w:val="NoSpacing"/>
    <w:rsid w:val="00B370BC"/>
    <w:pPr>
      <w:spacing w:after="0"/>
      <w:jc w:val="center"/>
    </w:pPr>
    <w:rPr>
      <w:rFonts w:eastAsia="Times New Roman" w:cs="Times New Roman"/>
      <w:szCs w:val="20"/>
    </w:rPr>
  </w:style>
  <w:style w:type="paragraph" w:styleId="NoSpacing">
    <w:name w:val="No Spacing"/>
    <w:link w:val="NoSpacingChar"/>
    <w:uiPriority w:val="1"/>
    <w:qFormat/>
    <w:rsid w:val="00B370BC"/>
    <w:pPr>
      <w:spacing w:after="0" w:line="240" w:lineRule="auto"/>
    </w:pPr>
  </w:style>
  <w:style w:type="character" w:customStyle="1" w:styleId="Heading5Char">
    <w:name w:val="Heading 5 Char"/>
    <w:basedOn w:val="DefaultParagraphFont"/>
    <w:link w:val="Heading5"/>
    <w:uiPriority w:val="9"/>
    <w:rsid w:val="009A56D0"/>
    <w:rPr>
      <w:rFonts w:asciiTheme="majorHAnsi" w:eastAsiaTheme="majorEastAsia" w:hAnsiTheme="majorHAnsi" w:cstheme="majorBidi"/>
      <w:color w:val="07478C"/>
    </w:rPr>
  </w:style>
  <w:style w:type="character" w:styleId="IntenseEmphasis">
    <w:name w:val="Intense Emphasis"/>
    <w:basedOn w:val="DefaultParagraphFont"/>
    <w:uiPriority w:val="21"/>
    <w:qFormat/>
    <w:rsid w:val="0064771D"/>
    <w:rPr>
      <w:rFonts w:asciiTheme="minorHAnsi" w:hAnsiTheme="minorHAnsi"/>
      <w:i/>
      <w:iCs/>
      <w:color w:val="07478C"/>
      <w:sz w:val="22"/>
    </w:rPr>
  </w:style>
  <w:style w:type="paragraph" w:styleId="IntenseQuote">
    <w:name w:val="Intense Quote"/>
    <w:basedOn w:val="Normal"/>
    <w:next w:val="Normal"/>
    <w:link w:val="IntenseQuoteChar"/>
    <w:uiPriority w:val="30"/>
    <w:qFormat/>
    <w:rsid w:val="0064771D"/>
    <w:pPr>
      <w:pBdr>
        <w:top w:val="single" w:sz="4" w:space="10" w:color="5B9BD5" w:themeColor="accent1"/>
        <w:bottom w:val="single" w:sz="4" w:space="10" w:color="5B9BD5" w:themeColor="accent1"/>
      </w:pBdr>
      <w:ind w:left="567" w:right="567"/>
    </w:pPr>
    <w:rPr>
      <w:i/>
      <w:iCs/>
      <w:color w:val="07478C"/>
    </w:rPr>
  </w:style>
  <w:style w:type="character" w:customStyle="1" w:styleId="IntenseQuoteChar">
    <w:name w:val="Intense Quote Char"/>
    <w:basedOn w:val="DefaultParagraphFont"/>
    <w:link w:val="IntenseQuote"/>
    <w:uiPriority w:val="30"/>
    <w:rsid w:val="0064771D"/>
    <w:rPr>
      <w:i/>
      <w:iCs/>
      <w:color w:val="07478C"/>
    </w:rPr>
  </w:style>
  <w:style w:type="character" w:styleId="IntenseReference">
    <w:name w:val="Intense Reference"/>
    <w:basedOn w:val="DefaultParagraphFont"/>
    <w:uiPriority w:val="32"/>
    <w:qFormat/>
    <w:rsid w:val="0064771D"/>
    <w:rPr>
      <w:rFonts w:asciiTheme="minorHAnsi" w:hAnsiTheme="minorHAnsi"/>
      <w:b/>
      <w:bCs/>
      <w:smallCaps/>
      <w:color w:val="07478C"/>
      <w:spacing w:val="5"/>
      <w:sz w:val="22"/>
    </w:rPr>
  </w:style>
  <w:style w:type="character" w:styleId="BookTitle">
    <w:name w:val="Book Title"/>
    <w:basedOn w:val="DefaultParagraphFont"/>
    <w:uiPriority w:val="33"/>
    <w:qFormat/>
    <w:rsid w:val="0064771D"/>
    <w:rPr>
      <w:rFonts w:asciiTheme="minorHAnsi" w:hAnsiTheme="minorHAnsi"/>
      <w:b/>
      <w:bCs/>
      <w:i/>
      <w:iCs/>
      <w:spacing w:val="5"/>
      <w:sz w:val="22"/>
    </w:rPr>
  </w:style>
  <w:style w:type="character" w:styleId="SubtleReference">
    <w:name w:val="Subtle Reference"/>
    <w:basedOn w:val="DefaultParagraphFont"/>
    <w:uiPriority w:val="31"/>
    <w:qFormat/>
    <w:rsid w:val="0064771D"/>
    <w:rPr>
      <w:rFonts w:asciiTheme="minorHAnsi" w:hAnsiTheme="minorHAnsi"/>
      <w:smallCaps/>
      <w:color w:val="5A5A5A" w:themeColor="text1" w:themeTint="A5"/>
      <w:sz w:val="22"/>
    </w:rPr>
  </w:style>
  <w:style w:type="paragraph" w:customStyle="1" w:styleId="Heading2-notshowingincontentsindocument">
    <w:name w:val="Heading 2 - not showing in contents in document"/>
    <w:basedOn w:val="Normal"/>
    <w:next w:val="Normal"/>
    <w:rsid w:val="00815DD0"/>
    <w:pPr>
      <w:spacing w:before="120"/>
      <w:outlineLvl w:val="1"/>
    </w:pPr>
    <w:rPr>
      <w:rFonts w:asciiTheme="majorHAnsi" w:hAnsiTheme="majorHAnsi"/>
      <w:b/>
      <w:color w:val="07478C"/>
      <w:sz w:val="36"/>
      <w:szCs w:val="36"/>
    </w:rPr>
  </w:style>
  <w:style w:type="paragraph" w:customStyle="1" w:styleId="Normal-monthyearforcoverpage">
    <w:name w:val="Normal - month/year for cover page"/>
    <w:basedOn w:val="Normal"/>
    <w:next w:val="Normal"/>
    <w:rsid w:val="00A7176A"/>
    <w:rPr>
      <w:color w:val="07478C"/>
      <w:sz w:val="24"/>
      <w:szCs w:val="24"/>
    </w:rPr>
  </w:style>
  <w:style w:type="paragraph" w:customStyle="1" w:styleId="Heading3-notshowingincontentsindocument">
    <w:name w:val="Heading 3 - not showing in contents in document"/>
    <w:basedOn w:val="Normal"/>
    <w:next w:val="Normal"/>
    <w:rsid w:val="00945743"/>
    <w:pPr>
      <w:spacing w:before="120" w:after="60"/>
      <w:outlineLvl w:val="2"/>
    </w:pPr>
    <w:rPr>
      <w:color w:val="07478C"/>
      <w:sz w:val="26"/>
      <w:szCs w:val="26"/>
    </w:rPr>
  </w:style>
  <w:style w:type="paragraph" w:customStyle="1" w:styleId="subtitleofdocument">
    <w:name w:val="subtitle of document"/>
    <w:basedOn w:val="Normal"/>
    <w:next w:val="Normal"/>
    <w:rsid w:val="00A7176A"/>
    <w:pPr>
      <w:spacing w:before="1000" w:after="1000"/>
      <w:outlineLvl w:val="1"/>
    </w:pPr>
    <w:rPr>
      <w:rFonts w:asciiTheme="majorHAnsi" w:eastAsia="Times New Roman" w:hAnsiTheme="majorHAnsi" w:cs="Times New Roman"/>
      <w:b/>
      <w:bCs/>
      <w:color w:val="07478C"/>
      <w:sz w:val="36"/>
      <w:szCs w:val="20"/>
    </w:rPr>
  </w:style>
  <w:style w:type="paragraph" w:customStyle="1" w:styleId="Tickedboxbulletpoint">
    <w:name w:val="Ticked box bullet point"/>
    <w:basedOn w:val="Bulletlevel1"/>
    <w:qFormat/>
    <w:rsid w:val="004F3C4E"/>
    <w:pPr>
      <w:numPr>
        <w:numId w:val="2"/>
      </w:numPr>
      <w:spacing w:before="240" w:after="0"/>
      <w:ind w:left="567" w:hanging="567"/>
    </w:pPr>
  </w:style>
  <w:style w:type="paragraph" w:customStyle="1" w:styleId="Checkboxemptybulletpoint">
    <w:name w:val="Check box empty bullet point"/>
    <w:basedOn w:val="Bulletlevel1"/>
    <w:qFormat/>
    <w:rsid w:val="008D36D1"/>
    <w:pPr>
      <w:numPr>
        <w:numId w:val="3"/>
      </w:numPr>
      <w:spacing w:after="0"/>
      <w:ind w:left="567" w:hanging="567"/>
    </w:pPr>
  </w:style>
  <w:style w:type="paragraph" w:customStyle="1" w:styleId="StyleHeading3Before12pt">
    <w:name w:val="Style Heading 3 + Before:  12 pt"/>
    <w:basedOn w:val="Heading3"/>
    <w:rsid w:val="00815DD0"/>
    <w:rPr>
      <w:rFonts w:eastAsia="Times New Roman" w:cs="Times New Roman"/>
      <w:bCs/>
      <w:szCs w:val="20"/>
    </w:rPr>
  </w:style>
  <w:style w:type="character" w:customStyle="1" w:styleId="Heading6Char">
    <w:name w:val="Heading 6 Char"/>
    <w:basedOn w:val="DefaultParagraphFont"/>
    <w:link w:val="Heading6"/>
    <w:uiPriority w:val="9"/>
    <w:rsid w:val="00987507"/>
    <w:rPr>
      <w:rFonts w:asciiTheme="majorHAnsi" w:eastAsiaTheme="majorEastAsia" w:hAnsiTheme="majorHAnsi" w:cstheme="majorBidi"/>
      <w:i/>
      <w:iCs/>
      <w:color w:val="1F4D78" w:themeColor="accent1" w:themeShade="7F"/>
      <w:lang w:eastAsia="en-AU"/>
    </w:rPr>
  </w:style>
  <w:style w:type="character" w:customStyle="1" w:styleId="Heading7Char">
    <w:name w:val="Heading 7 Char"/>
    <w:basedOn w:val="DefaultParagraphFont"/>
    <w:link w:val="Heading7"/>
    <w:uiPriority w:val="9"/>
    <w:semiHidden/>
    <w:rsid w:val="00987507"/>
    <w:rPr>
      <w:rFonts w:asciiTheme="majorHAnsi" w:eastAsiaTheme="majorEastAsia" w:hAnsiTheme="majorHAnsi" w:cstheme="majorBidi"/>
      <w:i/>
      <w:iCs/>
      <w:color w:val="404040" w:themeColor="text1" w:themeTint="BF"/>
      <w:lang w:eastAsia="en-AU"/>
    </w:rPr>
  </w:style>
  <w:style w:type="character" w:customStyle="1" w:styleId="Heading8Char">
    <w:name w:val="Heading 8 Char"/>
    <w:basedOn w:val="DefaultParagraphFont"/>
    <w:link w:val="Heading8"/>
    <w:uiPriority w:val="9"/>
    <w:semiHidden/>
    <w:rsid w:val="00987507"/>
    <w:rPr>
      <w:rFonts w:asciiTheme="majorHAnsi" w:eastAsiaTheme="majorEastAsia" w:hAnsiTheme="majorHAnsi" w:cstheme="majorBidi"/>
      <w:color w:val="404040" w:themeColor="text1" w:themeTint="BF"/>
      <w:sz w:val="20"/>
      <w:szCs w:val="20"/>
      <w:lang w:eastAsia="en-AU"/>
    </w:rPr>
  </w:style>
  <w:style w:type="character" w:customStyle="1" w:styleId="Heading9Char">
    <w:name w:val="Heading 9 Char"/>
    <w:basedOn w:val="DefaultParagraphFont"/>
    <w:link w:val="Heading9"/>
    <w:uiPriority w:val="9"/>
    <w:semiHidden/>
    <w:rsid w:val="00987507"/>
    <w:rPr>
      <w:rFonts w:asciiTheme="majorHAnsi" w:eastAsiaTheme="majorEastAsia" w:hAnsiTheme="majorHAnsi" w:cstheme="majorBidi"/>
      <w:i/>
      <w:iCs/>
      <w:color w:val="404040" w:themeColor="text1" w:themeTint="BF"/>
      <w:sz w:val="20"/>
      <w:szCs w:val="20"/>
      <w:lang w:eastAsia="en-AU"/>
    </w:rPr>
  </w:style>
  <w:style w:type="paragraph" w:styleId="BalloonText">
    <w:name w:val="Balloon Text"/>
    <w:basedOn w:val="Normal"/>
    <w:link w:val="BalloonTextChar"/>
    <w:uiPriority w:val="99"/>
    <w:semiHidden/>
    <w:unhideWhenUsed/>
    <w:rsid w:val="00987507"/>
    <w:pPr>
      <w:spacing w:after="0"/>
    </w:pPr>
    <w:rPr>
      <w:rFonts w:ascii="Tahoma" w:hAnsi="Tahoma" w:cs="Tahoma"/>
      <w:sz w:val="16"/>
      <w:szCs w:val="16"/>
      <w:lang w:eastAsia="en-AU"/>
    </w:rPr>
  </w:style>
  <w:style w:type="character" w:customStyle="1" w:styleId="BalloonTextChar">
    <w:name w:val="Balloon Text Char"/>
    <w:basedOn w:val="DefaultParagraphFont"/>
    <w:link w:val="BalloonText"/>
    <w:uiPriority w:val="99"/>
    <w:semiHidden/>
    <w:rsid w:val="00987507"/>
    <w:rPr>
      <w:rFonts w:ascii="Tahoma" w:hAnsi="Tahoma" w:cs="Tahoma"/>
      <w:sz w:val="16"/>
      <w:szCs w:val="16"/>
      <w:lang w:eastAsia="en-AU"/>
    </w:rPr>
  </w:style>
  <w:style w:type="table" w:styleId="LightShading-Accent1">
    <w:name w:val="Light Shading Accent 1"/>
    <w:basedOn w:val="TableNormal"/>
    <w:uiPriority w:val="60"/>
    <w:rsid w:val="00987507"/>
    <w:pPr>
      <w:spacing w:after="0" w:line="240" w:lineRule="auto"/>
    </w:pPr>
    <w:rPr>
      <w:color w:val="2E74B5" w:themeColor="accent1" w:themeShade="BF"/>
      <w:lang w:eastAsia="en-AU"/>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rsid w:val="00987507"/>
    <w:pPr>
      <w:spacing w:after="0" w:line="240" w:lineRule="auto"/>
    </w:pPr>
    <w:rPr>
      <w:color w:val="C45911" w:themeColor="accent2" w:themeShade="BF"/>
      <w:lang w:eastAsia="en-AU"/>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Grid-Accent1">
    <w:name w:val="Light Grid Accent 1"/>
    <w:basedOn w:val="TableNormal"/>
    <w:uiPriority w:val="62"/>
    <w:rsid w:val="00987507"/>
    <w:pPr>
      <w:spacing w:after="0" w:line="240" w:lineRule="auto"/>
    </w:pPr>
    <w:rPr>
      <w:lang w:eastAsia="en-A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Default">
    <w:name w:val="Default"/>
    <w:rsid w:val="00987507"/>
    <w:pPr>
      <w:autoSpaceDE w:val="0"/>
      <w:autoSpaceDN w:val="0"/>
      <w:adjustRightInd w:val="0"/>
      <w:spacing w:after="200" w:line="276" w:lineRule="auto"/>
    </w:pPr>
    <w:rPr>
      <w:rFonts w:ascii="Arial" w:eastAsiaTheme="minorEastAsia" w:hAnsi="Arial" w:cs="Arial"/>
      <w:color w:val="000000"/>
      <w:lang w:val="en-US"/>
    </w:rPr>
  </w:style>
  <w:style w:type="paragraph" w:customStyle="1" w:styleId="SubHeadingBlue">
    <w:name w:val="SubHeading Blue"/>
    <w:basedOn w:val="Heading1"/>
    <w:rsid w:val="00987507"/>
    <w:pPr>
      <w:keepLines/>
      <w:spacing w:before="480" w:after="0" w:line="276" w:lineRule="auto"/>
      <w:ind w:left="567" w:hanging="567"/>
    </w:pPr>
    <w:rPr>
      <w:rFonts w:asciiTheme="minorHAnsi" w:hAnsiTheme="minorHAnsi" w:cstheme="minorHAnsi"/>
      <w:bCs/>
      <w:color w:val="172983"/>
      <w:sz w:val="32"/>
      <w:szCs w:val="28"/>
      <w:lang w:eastAsia="en-AU"/>
    </w:rPr>
  </w:style>
  <w:style w:type="paragraph" w:customStyle="1" w:styleId="AIHWbodytext">
    <w:name w:val="AIHW body text"/>
    <w:rsid w:val="00987507"/>
    <w:pPr>
      <w:spacing w:before="60" w:after="40" w:line="260" w:lineRule="atLeast"/>
    </w:pPr>
    <w:rPr>
      <w:rFonts w:ascii="Book Antiqua" w:eastAsia="Times New Roman" w:hAnsi="Book Antiqua" w:cs="Times New Roman"/>
      <w:color w:val="000000"/>
      <w:szCs w:val="20"/>
    </w:rPr>
  </w:style>
  <w:style w:type="paragraph" w:styleId="Title">
    <w:name w:val="Title"/>
    <w:basedOn w:val="Normal"/>
    <w:next w:val="AIHWbodytext"/>
    <w:link w:val="TitleChar"/>
    <w:qFormat/>
    <w:rsid w:val="00987507"/>
    <w:pPr>
      <w:keepLines/>
      <w:spacing w:before="1200" w:after="600" w:line="600" w:lineRule="atLeast"/>
      <w:jc w:val="center"/>
      <w:outlineLvl w:val="8"/>
    </w:pPr>
    <w:rPr>
      <w:rFonts w:ascii="Arial" w:eastAsia="Times New Roman" w:hAnsi="Arial" w:cs="Times New Roman"/>
      <w:b/>
      <w:bCs/>
      <w:color w:val="000000"/>
      <w:kern w:val="28"/>
      <w:sz w:val="48"/>
      <w:szCs w:val="32"/>
      <w:lang w:eastAsia="en-AU"/>
    </w:rPr>
  </w:style>
  <w:style w:type="character" w:customStyle="1" w:styleId="TitleChar">
    <w:name w:val="Title Char"/>
    <w:basedOn w:val="DefaultParagraphFont"/>
    <w:link w:val="Title"/>
    <w:rsid w:val="00987507"/>
    <w:rPr>
      <w:rFonts w:ascii="Arial" w:eastAsia="Times New Roman" w:hAnsi="Arial" w:cs="Times New Roman"/>
      <w:b/>
      <w:bCs/>
      <w:color w:val="000000"/>
      <w:kern w:val="28"/>
      <w:sz w:val="48"/>
      <w:szCs w:val="32"/>
      <w:lang w:eastAsia="en-AU"/>
    </w:rPr>
  </w:style>
  <w:style w:type="character" w:customStyle="1" w:styleId="NoSpacingChar">
    <w:name w:val="No Spacing Char"/>
    <w:basedOn w:val="DefaultParagraphFont"/>
    <w:link w:val="NoSpacing"/>
    <w:uiPriority w:val="1"/>
    <w:rsid w:val="00987507"/>
  </w:style>
  <w:style w:type="paragraph" w:styleId="TOCHeading">
    <w:name w:val="TOC Heading"/>
    <w:basedOn w:val="Heading1"/>
    <w:next w:val="Normal"/>
    <w:uiPriority w:val="39"/>
    <w:semiHidden/>
    <w:unhideWhenUsed/>
    <w:qFormat/>
    <w:rsid w:val="00987507"/>
    <w:pPr>
      <w:keepLines/>
      <w:spacing w:before="480" w:after="0" w:line="276" w:lineRule="auto"/>
      <w:outlineLvl w:val="9"/>
    </w:pPr>
    <w:rPr>
      <w:bCs/>
      <w:color w:val="2E74B5" w:themeColor="accent1" w:themeShade="BF"/>
      <w:sz w:val="28"/>
      <w:szCs w:val="28"/>
      <w:lang w:val="en-US" w:eastAsia="ja-JP"/>
    </w:rPr>
  </w:style>
  <w:style w:type="table" w:customStyle="1" w:styleId="TableGrid2">
    <w:name w:val="Table Grid2"/>
    <w:basedOn w:val="TableNormal"/>
    <w:next w:val="TableGrid"/>
    <w:uiPriority w:val="59"/>
    <w:rsid w:val="00987507"/>
    <w:pPr>
      <w:spacing w:before="240" w:after="200" w:line="276" w:lineRule="auto"/>
    </w:pPr>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987507"/>
    <w:pPr>
      <w:spacing w:after="100" w:line="276" w:lineRule="auto"/>
      <w:ind w:left="660"/>
    </w:pPr>
    <w:rPr>
      <w:rFonts w:eastAsiaTheme="minorEastAsia"/>
      <w:lang w:eastAsia="en-AU"/>
    </w:rPr>
  </w:style>
  <w:style w:type="paragraph" w:styleId="TOC5">
    <w:name w:val="toc 5"/>
    <w:basedOn w:val="Normal"/>
    <w:next w:val="Normal"/>
    <w:autoRedefine/>
    <w:uiPriority w:val="39"/>
    <w:unhideWhenUsed/>
    <w:rsid w:val="00987507"/>
    <w:pPr>
      <w:spacing w:after="100" w:line="276" w:lineRule="auto"/>
      <w:ind w:left="880"/>
    </w:pPr>
    <w:rPr>
      <w:rFonts w:eastAsiaTheme="minorEastAsia"/>
      <w:lang w:eastAsia="en-AU"/>
    </w:rPr>
  </w:style>
  <w:style w:type="paragraph" w:styleId="TOC6">
    <w:name w:val="toc 6"/>
    <w:basedOn w:val="Normal"/>
    <w:next w:val="Normal"/>
    <w:autoRedefine/>
    <w:uiPriority w:val="39"/>
    <w:unhideWhenUsed/>
    <w:rsid w:val="00987507"/>
    <w:pPr>
      <w:spacing w:after="100" w:line="276" w:lineRule="auto"/>
      <w:ind w:left="1100"/>
    </w:pPr>
    <w:rPr>
      <w:rFonts w:eastAsiaTheme="minorEastAsia"/>
      <w:lang w:eastAsia="en-AU"/>
    </w:rPr>
  </w:style>
  <w:style w:type="paragraph" w:styleId="TOC7">
    <w:name w:val="toc 7"/>
    <w:basedOn w:val="Normal"/>
    <w:next w:val="Normal"/>
    <w:autoRedefine/>
    <w:uiPriority w:val="39"/>
    <w:unhideWhenUsed/>
    <w:rsid w:val="00987507"/>
    <w:pPr>
      <w:spacing w:after="100" w:line="276" w:lineRule="auto"/>
      <w:ind w:left="1320"/>
    </w:pPr>
    <w:rPr>
      <w:rFonts w:eastAsiaTheme="minorEastAsia"/>
      <w:lang w:eastAsia="en-AU"/>
    </w:rPr>
  </w:style>
  <w:style w:type="paragraph" w:styleId="TOC8">
    <w:name w:val="toc 8"/>
    <w:basedOn w:val="Normal"/>
    <w:next w:val="Normal"/>
    <w:autoRedefine/>
    <w:uiPriority w:val="39"/>
    <w:unhideWhenUsed/>
    <w:rsid w:val="00987507"/>
    <w:pPr>
      <w:spacing w:after="100" w:line="276" w:lineRule="auto"/>
      <w:ind w:left="1540"/>
    </w:pPr>
    <w:rPr>
      <w:rFonts w:eastAsiaTheme="minorEastAsia"/>
      <w:lang w:eastAsia="en-AU"/>
    </w:rPr>
  </w:style>
  <w:style w:type="paragraph" w:styleId="TOC9">
    <w:name w:val="toc 9"/>
    <w:basedOn w:val="Normal"/>
    <w:next w:val="Normal"/>
    <w:autoRedefine/>
    <w:uiPriority w:val="39"/>
    <w:unhideWhenUsed/>
    <w:rsid w:val="00987507"/>
    <w:pPr>
      <w:spacing w:after="100" w:line="276" w:lineRule="auto"/>
      <w:ind w:left="1760"/>
    </w:pPr>
    <w:rPr>
      <w:rFonts w:eastAsiaTheme="minorEastAsia"/>
      <w:lang w:eastAsia="en-AU"/>
    </w:rPr>
  </w:style>
  <w:style w:type="character" w:styleId="FollowedHyperlink">
    <w:name w:val="FollowedHyperlink"/>
    <w:basedOn w:val="DefaultParagraphFont"/>
    <w:uiPriority w:val="99"/>
    <w:semiHidden/>
    <w:unhideWhenUsed/>
    <w:rsid w:val="00987507"/>
    <w:rPr>
      <w:color w:val="954F72" w:themeColor="followedHyperlink"/>
      <w:u w:val="single"/>
    </w:rPr>
  </w:style>
  <w:style w:type="paragraph" w:styleId="NormalWeb">
    <w:name w:val="Normal (Web)"/>
    <w:basedOn w:val="Normal"/>
    <w:uiPriority w:val="99"/>
    <w:unhideWhenUsed/>
    <w:rsid w:val="00987507"/>
    <w:pPr>
      <w:spacing w:before="100" w:beforeAutospacing="1" w:after="100" w:afterAutospacing="1"/>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987507"/>
    <w:rPr>
      <w:i/>
      <w:iCs/>
    </w:rPr>
  </w:style>
  <w:style w:type="table" w:customStyle="1" w:styleId="TableGrid1">
    <w:name w:val="Table Grid1"/>
    <w:basedOn w:val="TableNormal"/>
    <w:next w:val="TableGrid"/>
    <w:uiPriority w:val="59"/>
    <w:rsid w:val="00987507"/>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87507"/>
    <w:rPr>
      <w:sz w:val="16"/>
      <w:szCs w:val="16"/>
    </w:rPr>
  </w:style>
  <w:style w:type="paragraph" w:styleId="CommentText">
    <w:name w:val="annotation text"/>
    <w:basedOn w:val="Normal"/>
    <w:link w:val="CommentTextChar"/>
    <w:uiPriority w:val="99"/>
    <w:semiHidden/>
    <w:unhideWhenUsed/>
    <w:rsid w:val="00987507"/>
    <w:rPr>
      <w:sz w:val="20"/>
      <w:szCs w:val="20"/>
    </w:rPr>
  </w:style>
  <w:style w:type="character" w:customStyle="1" w:styleId="CommentTextChar">
    <w:name w:val="Comment Text Char"/>
    <w:basedOn w:val="DefaultParagraphFont"/>
    <w:link w:val="CommentText"/>
    <w:uiPriority w:val="99"/>
    <w:semiHidden/>
    <w:rsid w:val="00987507"/>
    <w:rPr>
      <w:sz w:val="20"/>
      <w:szCs w:val="20"/>
    </w:rPr>
  </w:style>
  <w:style w:type="paragraph" w:styleId="CommentSubject">
    <w:name w:val="annotation subject"/>
    <w:basedOn w:val="CommentText"/>
    <w:next w:val="CommentText"/>
    <w:link w:val="CommentSubjectChar"/>
    <w:uiPriority w:val="99"/>
    <w:semiHidden/>
    <w:unhideWhenUsed/>
    <w:rsid w:val="00987507"/>
    <w:rPr>
      <w:b/>
      <w:bCs/>
    </w:rPr>
  </w:style>
  <w:style w:type="character" w:customStyle="1" w:styleId="CommentSubjectChar">
    <w:name w:val="Comment Subject Char"/>
    <w:basedOn w:val="CommentTextChar"/>
    <w:link w:val="CommentSubject"/>
    <w:uiPriority w:val="99"/>
    <w:semiHidden/>
    <w:rsid w:val="00987507"/>
    <w:rPr>
      <w:b/>
      <w:bCs/>
      <w:sz w:val="20"/>
      <w:szCs w:val="20"/>
    </w:rPr>
  </w:style>
  <w:style w:type="paragraph" w:styleId="Quote">
    <w:name w:val="Quote"/>
    <w:basedOn w:val="Normal"/>
    <w:next w:val="Normal"/>
    <w:link w:val="QuoteChar"/>
    <w:uiPriority w:val="29"/>
    <w:qFormat/>
    <w:rsid w:val="00B74F9F"/>
    <w:pPr>
      <w:ind w:left="567"/>
    </w:pPr>
    <w:rPr>
      <w:i/>
      <w:iCs/>
    </w:rPr>
  </w:style>
  <w:style w:type="character" w:customStyle="1" w:styleId="QuoteChar">
    <w:name w:val="Quote Char"/>
    <w:basedOn w:val="DefaultParagraphFont"/>
    <w:link w:val="Quote"/>
    <w:uiPriority w:val="29"/>
    <w:rsid w:val="00B74F9F"/>
    <w:rPr>
      <w:i/>
      <w:iCs/>
    </w:rPr>
  </w:style>
  <w:style w:type="paragraph" w:styleId="BodyText">
    <w:name w:val="Body Text"/>
    <w:basedOn w:val="Normal"/>
    <w:link w:val="BodyTextChar"/>
    <w:rsid w:val="00987507"/>
    <w:pPr>
      <w:spacing w:before="240"/>
    </w:pPr>
    <w:rPr>
      <w:rFonts w:ascii="Calibri" w:hAnsi="Calibri"/>
    </w:rPr>
  </w:style>
  <w:style w:type="character" w:customStyle="1" w:styleId="BodyTextChar">
    <w:name w:val="Body Text Char"/>
    <w:basedOn w:val="DefaultParagraphFont"/>
    <w:link w:val="BodyText"/>
    <w:rsid w:val="00987507"/>
    <w:rPr>
      <w:rFonts w:ascii="Calibri" w:hAnsi="Calibri"/>
    </w:rPr>
  </w:style>
  <w:style w:type="paragraph" w:customStyle="1" w:styleId="Titleheading">
    <w:name w:val="Title heading"/>
    <w:basedOn w:val="Normal"/>
    <w:next w:val="BodyText"/>
    <w:uiPriority w:val="15"/>
    <w:qFormat/>
    <w:rsid w:val="00987507"/>
    <w:pPr>
      <w:spacing w:before="480" w:after="360" w:line="440" w:lineRule="atLeast"/>
    </w:pPr>
    <w:rPr>
      <w:color w:val="005391"/>
      <w:sz w:val="60"/>
    </w:rPr>
  </w:style>
  <w:style w:type="paragraph" w:customStyle="1" w:styleId="Titlesub-heading">
    <w:name w:val="Title sub-heading"/>
    <w:basedOn w:val="Normal"/>
    <w:next w:val="BodyText"/>
    <w:uiPriority w:val="15"/>
    <w:qFormat/>
    <w:rsid w:val="00987507"/>
    <w:pPr>
      <w:spacing w:before="240" w:after="120" w:line="440" w:lineRule="atLeast"/>
      <w:contextualSpacing/>
    </w:pPr>
    <w:rPr>
      <w:rFonts w:ascii="Cambria" w:eastAsiaTheme="majorEastAsia" w:hAnsi="Cambria" w:cstheme="majorBidi"/>
      <w:color w:val="0072B9"/>
      <w:kern w:val="28"/>
      <w:sz w:val="36"/>
      <w:szCs w:val="52"/>
    </w:rPr>
  </w:style>
  <w:style w:type="paragraph" w:customStyle="1" w:styleId="Titledate">
    <w:name w:val="Title date"/>
    <w:basedOn w:val="Normal"/>
    <w:uiPriority w:val="16"/>
    <w:qFormat/>
    <w:rsid w:val="00987507"/>
    <w:pPr>
      <w:spacing w:before="80" w:after="120" w:line="460" w:lineRule="atLeast"/>
      <w:contextualSpacing/>
    </w:pPr>
    <w:rPr>
      <w:rFonts w:ascii="Cambria" w:eastAsiaTheme="majorEastAsia" w:hAnsi="Cambria" w:cstheme="majorBidi"/>
      <w:b/>
      <w:color w:val="0072B9"/>
      <w:kern w:val="28"/>
      <w:sz w:val="32"/>
      <w:szCs w:val="52"/>
    </w:rPr>
  </w:style>
  <w:style w:type="paragraph" w:customStyle="1" w:styleId="Heading2-list">
    <w:name w:val="Heading 2 - list"/>
    <w:basedOn w:val="Heading2"/>
    <w:next w:val="Normal"/>
    <w:rsid w:val="00226203"/>
    <w:pPr>
      <w:pageBreakBefore/>
      <w:numPr>
        <w:numId w:val="41"/>
      </w:numPr>
      <w:ind w:left="851" w:hanging="851"/>
    </w:pPr>
  </w:style>
  <w:style w:type="paragraph" w:customStyle="1" w:styleId="Heading3-list">
    <w:name w:val="Heading 3 - list"/>
    <w:basedOn w:val="Heading3"/>
    <w:next w:val="Normal"/>
    <w:rsid w:val="00987507"/>
    <w:pPr>
      <w:numPr>
        <w:ilvl w:val="1"/>
        <w:numId w:val="41"/>
      </w:numPr>
      <w:ind w:left="851" w:hanging="851"/>
    </w:pPr>
  </w:style>
  <w:style w:type="paragraph" w:customStyle="1" w:styleId="Heading4-list">
    <w:name w:val="Heading 4 - list"/>
    <w:basedOn w:val="Heading4"/>
    <w:next w:val="Normal"/>
    <w:rsid w:val="00945743"/>
    <w:pPr>
      <w:numPr>
        <w:ilvl w:val="2"/>
        <w:numId w:val="41"/>
      </w:numPr>
      <w:ind w:left="851" w:hanging="851"/>
    </w:pPr>
  </w:style>
  <w:style w:type="paragraph" w:customStyle="1" w:styleId="Source">
    <w:name w:val="Source"/>
    <w:basedOn w:val="Normal"/>
    <w:qFormat/>
    <w:rsid w:val="00BE6F9D"/>
    <w:rPr>
      <w:i/>
      <w:sz w:val="20"/>
      <w:szCs w:val="20"/>
    </w:rPr>
  </w:style>
  <w:style w:type="paragraph" w:customStyle="1" w:styleId="Tablenormalrowtext">
    <w:name w:val="Table normal row text"/>
    <w:basedOn w:val="Normal"/>
    <w:qFormat/>
    <w:rsid w:val="00540B2F"/>
    <w:pPr>
      <w:spacing w:after="0"/>
    </w:pPr>
  </w:style>
  <w:style w:type="paragraph" w:customStyle="1" w:styleId="Tableheading">
    <w:name w:val="Table heading"/>
    <w:basedOn w:val="Normal"/>
    <w:next w:val="Normal"/>
    <w:rsid w:val="00B74F9F"/>
    <w:pPr>
      <w:spacing w:after="0"/>
    </w:pPr>
    <w:rPr>
      <w:rFonts w:eastAsia="Times New Roman" w:cs="Times New Roman"/>
      <w:b/>
      <w:bCs/>
      <w:szCs w:val="20"/>
    </w:rPr>
  </w:style>
  <w:style w:type="paragraph" w:customStyle="1" w:styleId="Tableheadingcentred">
    <w:name w:val="Table heading centred"/>
    <w:basedOn w:val="Normal"/>
    <w:next w:val="Normal"/>
    <w:rsid w:val="00B74F9F"/>
    <w:pPr>
      <w:spacing w:after="0"/>
      <w:jc w:val="center"/>
    </w:pPr>
    <w:rPr>
      <w:rFonts w:eastAsia="Times New Roman" w:cs="Times New Roman"/>
      <w:b/>
      <w:bCs/>
      <w:szCs w:val="20"/>
    </w:rPr>
  </w:style>
  <w:style w:type="paragraph" w:customStyle="1" w:styleId="Tabletext">
    <w:name w:val="Table text"/>
    <w:basedOn w:val="Tabletextcentred"/>
    <w:qFormat/>
    <w:rsid w:val="00B74F9F"/>
    <w:pPr>
      <w:jc w:val="left"/>
    </w:pPr>
  </w:style>
  <w:style w:type="paragraph" w:customStyle="1" w:styleId="Tablerowcolumnheadingcentred">
    <w:name w:val="Table row/column heading centred"/>
    <w:basedOn w:val="Normal"/>
    <w:next w:val="Normal"/>
    <w:rsid w:val="00E037FB"/>
    <w:pPr>
      <w:spacing w:after="0"/>
      <w:jc w:val="center"/>
    </w:pPr>
    <w:rPr>
      <w:rFonts w:eastAsia="Times New Roman"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908669">
      <w:bodyDiv w:val="1"/>
      <w:marLeft w:val="0"/>
      <w:marRight w:val="0"/>
      <w:marTop w:val="0"/>
      <w:marBottom w:val="0"/>
      <w:divBdr>
        <w:top w:val="none" w:sz="0" w:space="0" w:color="auto"/>
        <w:left w:val="none" w:sz="0" w:space="0" w:color="auto"/>
        <w:bottom w:val="none" w:sz="0" w:space="0" w:color="auto"/>
        <w:right w:val="none" w:sz="0" w:space="0" w:color="auto"/>
      </w:divBdr>
      <w:divsChild>
        <w:div w:id="366873104">
          <w:marLeft w:val="547"/>
          <w:marRight w:val="0"/>
          <w:marTop w:val="154"/>
          <w:marBottom w:val="0"/>
          <w:divBdr>
            <w:top w:val="none" w:sz="0" w:space="0" w:color="auto"/>
            <w:left w:val="none" w:sz="0" w:space="0" w:color="auto"/>
            <w:bottom w:val="none" w:sz="0" w:space="0" w:color="auto"/>
            <w:right w:val="none" w:sz="0" w:space="0" w:color="auto"/>
          </w:divBdr>
        </w:div>
        <w:div w:id="96563302">
          <w:marLeft w:val="547"/>
          <w:marRight w:val="0"/>
          <w:marTop w:val="154"/>
          <w:marBottom w:val="0"/>
          <w:divBdr>
            <w:top w:val="none" w:sz="0" w:space="0" w:color="auto"/>
            <w:left w:val="none" w:sz="0" w:space="0" w:color="auto"/>
            <w:bottom w:val="none" w:sz="0" w:space="0" w:color="auto"/>
            <w:right w:val="none" w:sz="0" w:space="0" w:color="auto"/>
          </w:divBdr>
        </w:div>
      </w:divsChild>
    </w:div>
    <w:div w:id="596520184">
      <w:bodyDiv w:val="1"/>
      <w:marLeft w:val="0"/>
      <w:marRight w:val="0"/>
      <w:marTop w:val="0"/>
      <w:marBottom w:val="0"/>
      <w:divBdr>
        <w:top w:val="none" w:sz="0" w:space="0" w:color="auto"/>
        <w:left w:val="none" w:sz="0" w:space="0" w:color="auto"/>
        <w:bottom w:val="none" w:sz="0" w:space="0" w:color="auto"/>
        <w:right w:val="none" w:sz="0" w:space="0" w:color="auto"/>
      </w:divBdr>
    </w:div>
    <w:div w:id="1437208630">
      <w:bodyDiv w:val="1"/>
      <w:marLeft w:val="0"/>
      <w:marRight w:val="0"/>
      <w:marTop w:val="0"/>
      <w:marBottom w:val="0"/>
      <w:divBdr>
        <w:top w:val="none" w:sz="0" w:space="0" w:color="auto"/>
        <w:left w:val="none" w:sz="0" w:space="0" w:color="auto"/>
        <w:bottom w:val="none" w:sz="0" w:space="0" w:color="auto"/>
        <w:right w:val="none" w:sz="0" w:space="0" w:color="auto"/>
      </w:divBdr>
      <w:divsChild>
        <w:div w:id="477377916">
          <w:marLeft w:val="547"/>
          <w:marRight w:val="0"/>
          <w:marTop w:val="154"/>
          <w:marBottom w:val="0"/>
          <w:divBdr>
            <w:top w:val="none" w:sz="0" w:space="0" w:color="auto"/>
            <w:left w:val="none" w:sz="0" w:space="0" w:color="auto"/>
            <w:bottom w:val="none" w:sz="0" w:space="0" w:color="auto"/>
            <w:right w:val="none" w:sz="0" w:space="0" w:color="auto"/>
          </w:divBdr>
        </w:div>
        <w:div w:id="1676953640">
          <w:marLeft w:val="547"/>
          <w:marRight w:val="0"/>
          <w:marTop w:val="154"/>
          <w:marBottom w:val="0"/>
          <w:divBdr>
            <w:top w:val="none" w:sz="0" w:space="0" w:color="auto"/>
            <w:left w:val="none" w:sz="0" w:space="0" w:color="auto"/>
            <w:bottom w:val="none" w:sz="0" w:space="0" w:color="auto"/>
            <w:right w:val="none" w:sz="0" w:space="0" w:color="auto"/>
          </w:divBdr>
        </w:div>
      </w:divsChild>
    </w:div>
    <w:div w:id="173010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ctorconnect.gov.au/internet/otd/publishing.nsf/Content/ASGSRA_locator" TargetMode="External"/><Relationship Id="rId18" Type="http://schemas.openxmlformats.org/officeDocument/2006/relationships/hyperlink" Target="http://help.smartygrants.com.au/display/help/Help+Guide+for+Applicants" TargetMode="External"/><Relationship Id="rId3" Type="http://schemas.openxmlformats.org/officeDocument/2006/relationships/customXml" Target="../customXml/item3.xml"/><Relationship Id="rId21" Type="http://schemas.openxmlformats.org/officeDocument/2006/relationships/hyperlink" Target="https://www.communications.gov.au/who-we-are/contact-u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artsaccessaustralia.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rts.gov.au/funding-and-support/festivals-australia" TargetMode="External"/><Relationship Id="rId20" Type="http://schemas.openxmlformats.org/officeDocument/2006/relationships/hyperlink" Target="http://www.finance.gov.au/resource-management/gra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festivals@arts.gov.au"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communications.gov.au/who-we-are/department/funding-report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rts.gov.au/funding-and-support/festivals-australia"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3" Type="http://schemas.openxmlformats.org/officeDocument/2006/relationships/hyperlink" Target="http://www.classification.gov.au" TargetMode="External"/><Relationship Id="rId2" Type="http://schemas.openxmlformats.org/officeDocument/2006/relationships/hyperlink" Target="http://www.arts.gov.au" TargetMode="External"/><Relationship Id="rId1" Type="http://schemas.openxmlformats.org/officeDocument/2006/relationships/hyperlink" Target="http://www.communications.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Department%20-%20report%20-%20accessible%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E5CE6602103141B0FF2609EB9AA9C7" ma:contentTypeVersion="0" ma:contentTypeDescription="Create a new document." ma:contentTypeScope="" ma:versionID="f9cc55a1963edfd8a9c48168523b908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B1B18-5CC7-4B34-A370-60767FA8009A}">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DEAF60C5-5176-49FB-AB7A-95092674D393}">
  <ds:schemaRefs>
    <ds:schemaRef ds:uri="http://schemas.microsoft.com/sharepoint/v3/contenttype/forms"/>
  </ds:schemaRefs>
</ds:datastoreItem>
</file>

<file path=customXml/itemProps3.xml><?xml version="1.0" encoding="utf-8"?>
<ds:datastoreItem xmlns:ds="http://schemas.openxmlformats.org/officeDocument/2006/customXml" ds:itemID="{B42DE718-2B44-4214-AD55-CD3854274F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574AF12-2751-4E1F-AF00-52565459E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 - report - accessible Word template.dotx</Template>
  <TotalTime>24</TotalTime>
  <Pages>11</Pages>
  <Words>4159</Words>
  <Characters>23712</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Frequently asked questions—Festivals Australia</vt:lpstr>
    </vt:vector>
  </TitlesOfParts>
  <Company>Department of Communications</Company>
  <LinksUpToDate>false</LinksUpToDate>
  <CharactersWithSpaces>27816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Frequently asked questions—Festivals Australia</dc:title>
  <dc:subject/>
  <dc:creator>Department of Communications and the Arts</dc:creator>
  <cp:keywords/>
  <dc:description/>
  <cp:lastModifiedBy>Department of Communications and the Arts</cp:lastModifiedBy>
  <cp:revision>5</cp:revision>
  <dcterms:created xsi:type="dcterms:W3CDTF">2017-09-06T05:34:00Z</dcterms:created>
  <dcterms:modified xsi:type="dcterms:W3CDTF">2017-09-06T06:31:00Z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0x01010050E5CE6602103141B0FF2609EB9AA9C7</vt:lpwstr>
  </property>
  <property fmtid="{D5CDD505-2E9C-101B-9397-08002B2CF9AE}" pid="3" name="TrimRevisionNumber">
    <vt:i4>6</vt:i4>
  </property>
</Properties>
</file>