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2295" w:rsidRDefault="000D4013" w:rsidP="00B30B51">
      <w:pPr>
        <w:tabs>
          <w:tab w:val="decimal" w:pos="14153"/>
        </w:tabs>
        <w:spacing w:after="0"/>
        <w:ind w:left="-1134"/>
      </w:pPr>
      <w:r>
        <w:rPr>
          <w:noProof/>
          <w:lang w:eastAsia="en-AU"/>
        </w:rPr>
        <w:drawing>
          <wp:inline distT="0" distB="0" distL="0" distR="0" wp14:anchorId="226784E3">
            <wp:extent cx="7926705" cy="704850"/>
            <wp:effectExtent l="0" t="0" r="0" b="0"/>
            <wp:docPr id="1" name="Picture 1" descr="Australian Government, 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26705" cy="704850"/>
                    </a:xfrm>
                    <a:prstGeom prst="rect">
                      <a:avLst/>
                    </a:prstGeom>
                    <a:noFill/>
                    <a:ln>
                      <a:noFill/>
                    </a:ln>
                  </pic:spPr>
                </pic:pic>
              </a:graphicData>
            </a:graphic>
          </wp:inline>
        </w:drawing>
      </w:r>
      <w:r w:rsidR="00B30B51">
        <w:t xml:space="preserve">  </w:t>
      </w:r>
      <w:r w:rsidR="008621A5" w:rsidRPr="00597C3D">
        <w:rPr>
          <w:b/>
          <w:noProof/>
          <w:lang w:eastAsia="en-AU"/>
        </w:rPr>
        <w:drawing>
          <wp:inline distT="0" distB="0" distL="0" distR="0" wp14:anchorId="494F151C" wp14:editId="487B4F88">
            <wp:extent cx="1555601" cy="1096010"/>
            <wp:effectExtent l="0" t="0" r="6985" b="8890"/>
            <wp:docPr id="3" name="Picture 3" descr="Logo: Australian Government, Festivals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estivals-Australia-stacked.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55601" cy="1096010"/>
                    </a:xfrm>
                    <a:prstGeom prst="rect">
                      <a:avLst/>
                    </a:prstGeom>
                  </pic:spPr>
                </pic:pic>
              </a:graphicData>
            </a:graphic>
          </wp:inline>
        </w:drawing>
      </w:r>
    </w:p>
    <w:p w:rsidR="00820CEB" w:rsidRDefault="00820CEB" w:rsidP="00BC0598">
      <w:pPr>
        <w:spacing w:after="0"/>
        <w:ind w:left="-1418"/>
        <w:sectPr w:rsidR="00820CEB" w:rsidSect="00603F5A">
          <w:footerReference w:type="default" r:id="rId13"/>
          <w:pgSz w:w="16838" w:h="11906" w:orient="landscape"/>
          <w:pgMar w:top="426" w:right="1245" w:bottom="991" w:left="1440" w:header="0" w:footer="397" w:gutter="0"/>
          <w:cols w:space="708"/>
          <w:docGrid w:linePitch="360"/>
        </w:sectPr>
      </w:pPr>
      <w:bookmarkStart w:id="0" w:name="_GoBack"/>
      <w:bookmarkEnd w:id="0"/>
    </w:p>
    <w:p w:rsidR="00772C27" w:rsidRDefault="008027BE" w:rsidP="000A3DD9">
      <w:pPr>
        <w:pStyle w:val="Heading1"/>
      </w:pPr>
      <w:r w:rsidRPr="008027BE">
        <w:t>Festivals Australia grant recipients—</w:t>
      </w:r>
      <w:r w:rsidR="00A93EF9">
        <w:t>Round 1</w:t>
      </w:r>
      <w:r w:rsidR="00124922">
        <w:t>7</w:t>
      </w:r>
      <w:r w:rsidR="00EE52E3">
        <w:t xml:space="preserve"> </w:t>
      </w:r>
      <w:r w:rsidR="00124922">
        <w:t>September</w:t>
      </w:r>
      <w:r w:rsidR="005221C5">
        <w:t xml:space="preserve"> 202</w:t>
      </w:r>
      <w:r w:rsidR="00EE52E3">
        <w:t>3</w:t>
      </w:r>
    </w:p>
    <w:tbl>
      <w:tblPr>
        <w:tblStyle w:val="TableGrid1"/>
        <w:tblW w:w="15872" w:type="dxa"/>
        <w:tblInd w:w="-993" w:type="dxa"/>
        <w:tblBorders>
          <w:top w:val="none" w:sz="0" w:space="0" w:color="auto"/>
          <w:left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Description w:val="Festivals Australia grant recipients—Round 17 September 2023"/>
      </w:tblPr>
      <w:tblGrid>
        <w:gridCol w:w="1164"/>
        <w:gridCol w:w="2264"/>
        <w:gridCol w:w="2547"/>
        <w:gridCol w:w="5791"/>
        <w:gridCol w:w="2416"/>
        <w:gridCol w:w="1690"/>
      </w:tblGrid>
      <w:tr w:rsidR="009A0A9C" w:rsidRPr="000A3DD9" w:rsidTr="000A3DD9">
        <w:trPr>
          <w:cantSplit/>
          <w:tblHeader/>
        </w:trPr>
        <w:tc>
          <w:tcPr>
            <w:tcW w:w="1164" w:type="dxa"/>
            <w:tcBorders>
              <w:top w:val="single" w:sz="4" w:space="0" w:color="auto"/>
              <w:left w:val="nil"/>
              <w:bottom w:val="triple" w:sz="4" w:space="0" w:color="auto"/>
              <w:right w:val="nil"/>
            </w:tcBorders>
            <w:shd w:val="clear" w:color="auto" w:fill="E4E4E4"/>
            <w:vAlign w:val="center"/>
          </w:tcPr>
          <w:p w:rsidR="009A0A9C" w:rsidRPr="000A3DD9" w:rsidRDefault="00B30B51" w:rsidP="009A0A9C">
            <w:pPr>
              <w:pStyle w:val="Tabletextcentred"/>
              <w:rPr>
                <w:rFonts w:asciiTheme="minorHAnsi" w:hAnsiTheme="minorHAnsi" w:cstheme="minorHAnsi"/>
                <w:b/>
                <w:sz w:val="24"/>
                <w:szCs w:val="24"/>
              </w:rPr>
            </w:pPr>
            <w:r w:rsidRPr="000A3DD9">
              <w:rPr>
                <w:b/>
                <w:sz w:val="24"/>
                <w:szCs w:val="24"/>
              </w:rPr>
              <w:t>State / territory</w:t>
            </w:r>
          </w:p>
        </w:tc>
        <w:tc>
          <w:tcPr>
            <w:tcW w:w="2264" w:type="dxa"/>
            <w:tcBorders>
              <w:top w:val="single" w:sz="4" w:space="0" w:color="auto"/>
              <w:left w:val="nil"/>
              <w:bottom w:val="triple" w:sz="4" w:space="0" w:color="auto"/>
              <w:right w:val="nil"/>
            </w:tcBorders>
            <w:shd w:val="clear" w:color="auto" w:fill="E4E4E4"/>
            <w:vAlign w:val="center"/>
          </w:tcPr>
          <w:p w:rsidR="009A0A9C" w:rsidRPr="000A3DD9" w:rsidRDefault="00B30B51" w:rsidP="009A0A9C">
            <w:pPr>
              <w:pStyle w:val="Tabletext"/>
              <w:rPr>
                <w:rFonts w:asciiTheme="minorHAnsi" w:hAnsiTheme="minorHAnsi" w:cstheme="minorHAnsi"/>
                <w:b/>
                <w:sz w:val="24"/>
                <w:szCs w:val="24"/>
              </w:rPr>
            </w:pPr>
            <w:r w:rsidRPr="000A3DD9">
              <w:rPr>
                <w:b/>
                <w:sz w:val="24"/>
                <w:szCs w:val="24"/>
              </w:rPr>
              <w:t>Recipient</w:t>
            </w:r>
          </w:p>
        </w:tc>
        <w:tc>
          <w:tcPr>
            <w:tcW w:w="2547" w:type="dxa"/>
            <w:tcBorders>
              <w:top w:val="single" w:sz="4" w:space="0" w:color="auto"/>
              <w:left w:val="nil"/>
              <w:bottom w:val="triple" w:sz="4" w:space="0" w:color="auto"/>
              <w:right w:val="nil"/>
            </w:tcBorders>
            <w:shd w:val="clear" w:color="auto" w:fill="E4E4E4"/>
            <w:vAlign w:val="center"/>
          </w:tcPr>
          <w:p w:rsidR="009A0A9C" w:rsidRPr="000A3DD9" w:rsidRDefault="00B30B51" w:rsidP="009A0A9C">
            <w:pPr>
              <w:pStyle w:val="Tabletext"/>
              <w:rPr>
                <w:rFonts w:ascii="Calibri" w:hAnsi="Calibri" w:cs="Calibri"/>
                <w:b/>
                <w:i/>
                <w:color w:val="000000"/>
                <w:sz w:val="24"/>
                <w:szCs w:val="24"/>
              </w:rPr>
            </w:pPr>
            <w:r w:rsidRPr="000A3DD9">
              <w:rPr>
                <w:b/>
                <w:sz w:val="24"/>
                <w:szCs w:val="24"/>
              </w:rPr>
              <w:t>Project title</w:t>
            </w:r>
          </w:p>
        </w:tc>
        <w:tc>
          <w:tcPr>
            <w:tcW w:w="5791" w:type="dxa"/>
            <w:tcBorders>
              <w:top w:val="single" w:sz="4" w:space="0" w:color="auto"/>
              <w:left w:val="nil"/>
              <w:bottom w:val="triple" w:sz="4" w:space="0" w:color="auto"/>
              <w:right w:val="nil"/>
            </w:tcBorders>
            <w:shd w:val="clear" w:color="auto" w:fill="E4E4E4"/>
            <w:vAlign w:val="center"/>
          </w:tcPr>
          <w:p w:rsidR="009A0A9C" w:rsidRPr="000A3DD9" w:rsidRDefault="000A3DD9" w:rsidP="009A0A9C">
            <w:pPr>
              <w:pStyle w:val="Tabletext"/>
              <w:rPr>
                <w:rFonts w:asciiTheme="minorHAnsi" w:hAnsiTheme="minorHAnsi" w:cstheme="minorHAnsi"/>
                <w:b/>
                <w:sz w:val="24"/>
                <w:szCs w:val="24"/>
              </w:rPr>
            </w:pPr>
            <w:r w:rsidRPr="000A3DD9">
              <w:rPr>
                <w:b/>
                <w:sz w:val="24"/>
                <w:szCs w:val="24"/>
              </w:rPr>
              <w:t>Project description</w:t>
            </w:r>
          </w:p>
        </w:tc>
        <w:tc>
          <w:tcPr>
            <w:tcW w:w="2416" w:type="dxa"/>
            <w:tcBorders>
              <w:top w:val="single" w:sz="4" w:space="0" w:color="auto"/>
              <w:left w:val="nil"/>
              <w:bottom w:val="triple" w:sz="4" w:space="0" w:color="auto"/>
              <w:right w:val="nil"/>
            </w:tcBorders>
            <w:shd w:val="clear" w:color="auto" w:fill="E4E4E4"/>
            <w:vAlign w:val="center"/>
          </w:tcPr>
          <w:p w:rsidR="009A0A9C" w:rsidRPr="000A3DD9" w:rsidRDefault="000A3DD9" w:rsidP="009A0A9C">
            <w:pPr>
              <w:pStyle w:val="Tabletext"/>
              <w:rPr>
                <w:rFonts w:asciiTheme="minorHAnsi" w:hAnsiTheme="minorHAnsi" w:cstheme="minorHAnsi"/>
                <w:b/>
                <w:sz w:val="24"/>
                <w:szCs w:val="24"/>
              </w:rPr>
            </w:pPr>
            <w:r w:rsidRPr="000A3DD9">
              <w:rPr>
                <w:b/>
                <w:sz w:val="24"/>
                <w:szCs w:val="24"/>
              </w:rPr>
              <w:t>Festival</w:t>
            </w:r>
          </w:p>
        </w:tc>
        <w:tc>
          <w:tcPr>
            <w:tcW w:w="1690" w:type="dxa"/>
            <w:tcBorders>
              <w:top w:val="single" w:sz="4" w:space="0" w:color="auto"/>
              <w:left w:val="nil"/>
              <w:bottom w:val="triple" w:sz="4" w:space="0" w:color="auto"/>
              <w:right w:val="nil"/>
            </w:tcBorders>
            <w:shd w:val="clear" w:color="auto" w:fill="E4E4E4"/>
            <w:vAlign w:val="center"/>
          </w:tcPr>
          <w:p w:rsidR="009A0A9C" w:rsidRPr="000A3DD9" w:rsidRDefault="000A3DD9" w:rsidP="009A0A9C">
            <w:pPr>
              <w:pStyle w:val="Tabletextcentred"/>
              <w:rPr>
                <w:rFonts w:asciiTheme="minorHAnsi" w:hAnsiTheme="minorHAnsi" w:cstheme="minorHAnsi"/>
                <w:b/>
                <w:sz w:val="24"/>
                <w:szCs w:val="24"/>
              </w:rPr>
            </w:pPr>
            <w:r w:rsidRPr="000A3DD9">
              <w:rPr>
                <w:b/>
                <w:sz w:val="24"/>
                <w:szCs w:val="24"/>
              </w:rPr>
              <w:t>Amount funded (excl. GST)</w:t>
            </w:r>
          </w:p>
        </w:tc>
      </w:tr>
      <w:tr w:rsidR="00B30B51" w:rsidRPr="00A31AAD" w:rsidTr="000A3DD9">
        <w:trPr>
          <w:cantSplit/>
        </w:trPr>
        <w:tc>
          <w:tcPr>
            <w:tcW w:w="1164" w:type="dxa"/>
            <w:tcBorders>
              <w:top w:val="triple" w:sz="4" w:space="0" w:color="auto"/>
              <w:left w:val="nil"/>
              <w:bottom w:val="single" w:sz="4" w:space="0" w:color="auto"/>
              <w:right w:val="nil"/>
            </w:tcBorders>
            <w:vAlign w:val="center"/>
          </w:tcPr>
          <w:p w:rsidR="00B30B51" w:rsidRPr="00DC0B7B" w:rsidRDefault="00B30B51" w:rsidP="00B30B51">
            <w:pPr>
              <w:pStyle w:val="Tabletextcentred"/>
              <w:rPr>
                <w:rFonts w:asciiTheme="minorHAnsi" w:hAnsiTheme="minorHAnsi" w:cstheme="minorHAnsi"/>
              </w:rPr>
            </w:pPr>
            <w:r w:rsidRPr="00510A74">
              <w:rPr>
                <w:rFonts w:asciiTheme="minorHAnsi" w:hAnsiTheme="minorHAnsi" w:cstheme="minorHAnsi"/>
              </w:rPr>
              <w:t>SA</w:t>
            </w:r>
          </w:p>
        </w:tc>
        <w:tc>
          <w:tcPr>
            <w:tcW w:w="2264" w:type="dxa"/>
            <w:tcBorders>
              <w:top w:val="triple" w:sz="4" w:space="0" w:color="auto"/>
              <w:left w:val="nil"/>
              <w:bottom w:val="single" w:sz="4" w:space="0" w:color="auto"/>
              <w:right w:val="nil"/>
            </w:tcBorders>
            <w:vAlign w:val="center"/>
          </w:tcPr>
          <w:p w:rsidR="00B30B51" w:rsidRPr="00DC0B7B" w:rsidRDefault="00B30B51" w:rsidP="00B30B51">
            <w:pPr>
              <w:pStyle w:val="Tabletext"/>
              <w:rPr>
                <w:rFonts w:asciiTheme="minorHAnsi" w:hAnsiTheme="minorHAnsi" w:cstheme="minorHAnsi"/>
              </w:rPr>
            </w:pPr>
            <w:r w:rsidRPr="00DC0B7B">
              <w:rPr>
                <w:rFonts w:asciiTheme="minorHAnsi" w:hAnsiTheme="minorHAnsi" w:cstheme="minorHAnsi"/>
              </w:rPr>
              <w:t>Adelaide Festival Centre Foundation</w:t>
            </w:r>
          </w:p>
        </w:tc>
        <w:tc>
          <w:tcPr>
            <w:tcW w:w="2547" w:type="dxa"/>
            <w:tcBorders>
              <w:top w:val="triple" w:sz="4" w:space="0" w:color="auto"/>
              <w:left w:val="nil"/>
              <w:bottom w:val="single" w:sz="4" w:space="0" w:color="auto"/>
              <w:right w:val="nil"/>
            </w:tcBorders>
            <w:vAlign w:val="center"/>
          </w:tcPr>
          <w:p w:rsidR="00B30B51" w:rsidRPr="00DC0B7B" w:rsidRDefault="00B30B51" w:rsidP="00B30B51">
            <w:pPr>
              <w:pStyle w:val="Tabletext"/>
              <w:rPr>
                <w:rFonts w:ascii="Calibri" w:hAnsi="Calibri" w:cs="Calibri"/>
                <w:i/>
                <w:color w:val="000000"/>
              </w:rPr>
            </w:pPr>
            <w:proofErr w:type="spellStart"/>
            <w:r w:rsidRPr="00DC0B7B">
              <w:rPr>
                <w:rFonts w:ascii="Calibri" w:hAnsi="Calibri" w:cs="Calibri"/>
                <w:i/>
                <w:color w:val="000000"/>
              </w:rPr>
              <w:t>DreamBIG</w:t>
            </w:r>
            <w:proofErr w:type="spellEnd"/>
            <w:r w:rsidRPr="00DC0B7B">
              <w:rPr>
                <w:rFonts w:ascii="Calibri" w:hAnsi="Calibri" w:cs="Calibri"/>
                <w:i/>
                <w:color w:val="000000"/>
              </w:rPr>
              <w:t xml:space="preserve"> Regional Parades</w:t>
            </w:r>
          </w:p>
        </w:tc>
        <w:tc>
          <w:tcPr>
            <w:tcW w:w="5791" w:type="dxa"/>
            <w:tcBorders>
              <w:top w:val="triple" w:sz="4" w:space="0" w:color="auto"/>
              <w:left w:val="nil"/>
              <w:bottom w:val="single" w:sz="4" w:space="0" w:color="auto"/>
              <w:right w:val="nil"/>
            </w:tcBorders>
            <w:vAlign w:val="center"/>
          </w:tcPr>
          <w:p w:rsidR="00B30B51" w:rsidRPr="00DC0B7B" w:rsidRDefault="00B30B51" w:rsidP="00B30B51">
            <w:pPr>
              <w:pStyle w:val="Tabletext"/>
              <w:rPr>
                <w:rFonts w:asciiTheme="minorHAnsi" w:hAnsiTheme="minorHAnsi" w:cstheme="minorHAnsi"/>
              </w:rPr>
            </w:pPr>
            <w:r w:rsidRPr="00DC0B7B">
              <w:rPr>
                <w:rFonts w:asciiTheme="minorHAnsi" w:hAnsiTheme="minorHAnsi" w:cstheme="minorHAnsi"/>
              </w:rPr>
              <w:t xml:space="preserve">The </w:t>
            </w:r>
            <w:proofErr w:type="spellStart"/>
            <w:r w:rsidRPr="00DC0B7B">
              <w:rPr>
                <w:rFonts w:asciiTheme="minorHAnsi" w:hAnsiTheme="minorHAnsi" w:cstheme="minorHAnsi"/>
              </w:rPr>
              <w:t>DreamBIG</w:t>
            </w:r>
            <w:proofErr w:type="spellEnd"/>
            <w:r w:rsidRPr="00DC0B7B">
              <w:rPr>
                <w:rFonts w:asciiTheme="minorHAnsi" w:hAnsiTheme="minorHAnsi" w:cstheme="minorHAnsi"/>
              </w:rPr>
              <w:t xml:space="preserve"> Children’s Festival will be celebrating its 50th anniversary in 2025. </w:t>
            </w:r>
            <w:proofErr w:type="spellStart"/>
            <w:r w:rsidRPr="00DC0B7B">
              <w:rPr>
                <w:rFonts w:asciiTheme="minorHAnsi" w:hAnsiTheme="minorHAnsi" w:cstheme="minorHAnsi"/>
              </w:rPr>
              <w:t>DreamBIG</w:t>
            </w:r>
            <w:proofErr w:type="spellEnd"/>
            <w:r w:rsidRPr="00DC0B7B">
              <w:rPr>
                <w:rFonts w:asciiTheme="minorHAnsi" w:hAnsiTheme="minorHAnsi" w:cstheme="minorHAnsi"/>
              </w:rPr>
              <w:t xml:space="preserve"> will commemorate this milestone by bringing together primary and secondary school students and regional communities to run simultaneous </w:t>
            </w:r>
            <w:proofErr w:type="spellStart"/>
            <w:r w:rsidRPr="00DC0B7B">
              <w:rPr>
                <w:rFonts w:asciiTheme="minorHAnsi" w:hAnsiTheme="minorHAnsi" w:cstheme="minorHAnsi"/>
              </w:rPr>
              <w:t>DreamBIG</w:t>
            </w:r>
            <w:proofErr w:type="spellEnd"/>
            <w:r w:rsidRPr="00DC0B7B">
              <w:rPr>
                <w:rFonts w:asciiTheme="minorHAnsi" w:hAnsiTheme="minorHAnsi" w:cstheme="minorHAnsi"/>
              </w:rPr>
              <w:t xml:space="preserve"> parades across South Australia.</w:t>
            </w:r>
          </w:p>
        </w:tc>
        <w:tc>
          <w:tcPr>
            <w:tcW w:w="2416" w:type="dxa"/>
            <w:tcBorders>
              <w:top w:val="triple" w:sz="4" w:space="0" w:color="auto"/>
              <w:left w:val="nil"/>
              <w:bottom w:val="single" w:sz="4" w:space="0" w:color="auto"/>
              <w:right w:val="nil"/>
            </w:tcBorders>
            <w:vAlign w:val="center"/>
          </w:tcPr>
          <w:p w:rsidR="00B30B51" w:rsidRPr="00DC0B7B" w:rsidRDefault="00B30B51" w:rsidP="00B30B51">
            <w:pPr>
              <w:pStyle w:val="Tabletext"/>
              <w:rPr>
                <w:rFonts w:asciiTheme="minorHAnsi" w:hAnsiTheme="minorHAnsi" w:cstheme="minorHAnsi"/>
              </w:rPr>
            </w:pPr>
            <w:proofErr w:type="spellStart"/>
            <w:r w:rsidRPr="00DC0B7B">
              <w:rPr>
                <w:rFonts w:asciiTheme="minorHAnsi" w:hAnsiTheme="minorHAnsi" w:cstheme="minorHAnsi"/>
              </w:rPr>
              <w:t>DreamBIG</w:t>
            </w:r>
            <w:proofErr w:type="spellEnd"/>
          </w:p>
        </w:tc>
        <w:tc>
          <w:tcPr>
            <w:tcW w:w="1690" w:type="dxa"/>
            <w:tcBorders>
              <w:top w:val="triple" w:sz="4" w:space="0" w:color="auto"/>
              <w:left w:val="nil"/>
              <w:bottom w:val="single" w:sz="4" w:space="0" w:color="auto"/>
              <w:right w:val="nil"/>
            </w:tcBorders>
            <w:vAlign w:val="center"/>
          </w:tcPr>
          <w:p w:rsidR="00B30B51" w:rsidRPr="00DC0B7B" w:rsidRDefault="00B30B51" w:rsidP="00B30B51">
            <w:pPr>
              <w:pStyle w:val="Tabletextcentred"/>
              <w:rPr>
                <w:rFonts w:asciiTheme="minorHAnsi" w:hAnsiTheme="minorHAnsi" w:cstheme="minorHAnsi"/>
              </w:rPr>
            </w:pPr>
            <w:r w:rsidRPr="00DC0B7B">
              <w:rPr>
                <w:rFonts w:asciiTheme="minorHAnsi" w:hAnsiTheme="minorHAnsi" w:cstheme="minorHAnsi"/>
              </w:rPr>
              <w:t>$46,890</w:t>
            </w:r>
          </w:p>
        </w:tc>
      </w:tr>
      <w:tr w:rsidR="00B30B51" w:rsidRPr="00A31AAD" w:rsidTr="000A3DD9">
        <w:trPr>
          <w:cantSplit/>
        </w:trPr>
        <w:tc>
          <w:tcPr>
            <w:tcW w:w="1164" w:type="dxa"/>
            <w:tcBorders>
              <w:top w:val="single" w:sz="4" w:space="0" w:color="auto"/>
              <w:left w:val="nil"/>
              <w:bottom w:val="single" w:sz="4" w:space="0" w:color="auto"/>
              <w:right w:val="nil"/>
            </w:tcBorders>
            <w:vAlign w:val="center"/>
          </w:tcPr>
          <w:p w:rsidR="00B30B51" w:rsidRPr="00510A74" w:rsidRDefault="00B30B51" w:rsidP="00B30B51">
            <w:pPr>
              <w:pStyle w:val="Tabletextcentred"/>
              <w:rPr>
                <w:rFonts w:asciiTheme="minorHAnsi" w:hAnsiTheme="minorHAnsi" w:cstheme="minorHAnsi"/>
              </w:rPr>
            </w:pPr>
            <w:r w:rsidRPr="00510A74">
              <w:rPr>
                <w:rFonts w:asciiTheme="minorHAnsi" w:hAnsiTheme="minorHAnsi" w:cstheme="minorHAnsi"/>
              </w:rPr>
              <w:t>TAS</w:t>
            </w:r>
          </w:p>
        </w:tc>
        <w:tc>
          <w:tcPr>
            <w:tcW w:w="2264" w:type="dxa"/>
            <w:tcBorders>
              <w:top w:val="single" w:sz="4" w:space="0" w:color="auto"/>
              <w:left w:val="nil"/>
              <w:bottom w:val="single" w:sz="4" w:space="0" w:color="auto"/>
              <w:right w:val="nil"/>
            </w:tcBorders>
            <w:vAlign w:val="center"/>
          </w:tcPr>
          <w:p w:rsidR="00B30B51" w:rsidRPr="00DC0B7B" w:rsidRDefault="00B30B51" w:rsidP="00B30B51">
            <w:pPr>
              <w:pStyle w:val="Tabletext"/>
              <w:rPr>
                <w:rFonts w:asciiTheme="minorHAnsi" w:hAnsiTheme="minorHAnsi" w:cstheme="minorHAnsi"/>
              </w:rPr>
            </w:pPr>
            <w:r w:rsidRPr="00DC0B7B">
              <w:rPr>
                <w:rFonts w:asciiTheme="minorHAnsi" w:hAnsiTheme="minorHAnsi" w:cstheme="minorHAnsi"/>
              </w:rPr>
              <w:t>Australian Wooden Boat Festival</w:t>
            </w:r>
          </w:p>
        </w:tc>
        <w:tc>
          <w:tcPr>
            <w:tcW w:w="2547" w:type="dxa"/>
            <w:tcBorders>
              <w:top w:val="single" w:sz="4" w:space="0" w:color="auto"/>
              <w:left w:val="nil"/>
              <w:bottom w:val="single" w:sz="4" w:space="0" w:color="auto"/>
              <w:right w:val="nil"/>
            </w:tcBorders>
            <w:vAlign w:val="center"/>
          </w:tcPr>
          <w:p w:rsidR="00B30B51" w:rsidRPr="00DC0B7B" w:rsidRDefault="00B30B51" w:rsidP="00B30B51">
            <w:pPr>
              <w:pStyle w:val="Tabletext"/>
              <w:rPr>
                <w:rFonts w:ascii="Calibri" w:hAnsi="Calibri" w:cs="Calibri"/>
                <w:i/>
                <w:color w:val="000000"/>
              </w:rPr>
            </w:pPr>
            <w:r w:rsidRPr="00DC0B7B">
              <w:rPr>
                <w:rFonts w:ascii="Calibri" w:hAnsi="Calibri" w:cs="Calibri"/>
                <w:i/>
                <w:color w:val="000000"/>
              </w:rPr>
              <w:t>Our Pacific</w:t>
            </w:r>
          </w:p>
        </w:tc>
        <w:tc>
          <w:tcPr>
            <w:tcW w:w="5791" w:type="dxa"/>
            <w:tcBorders>
              <w:top w:val="single" w:sz="4" w:space="0" w:color="auto"/>
              <w:left w:val="nil"/>
              <w:bottom w:val="single" w:sz="4" w:space="0" w:color="auto"/>
              <w:right w:val="nil"/>
            </w:tcBorders>
            <w:vAlign w:val="center"/>
          </w:tcPr>
          <w:p w:rsidR="00B30B51" w:rsidRPr="00DC0B7B" w:rsidRDefault="00B30B51" w:rsidP="00B30B51">
            <w:pPr>
              <w:pStyle w:val="Tabletext"/>
              <w:rPr>
                <w:rFonts w:asciiTheme="minorHAnsi" w:hAnsiTheme="minorHAnsi" w:cstheme="minorHAnsi"/>
              </w:rPr>
            </w:pPr>
            <w:r w:rsidRPr="00DC0B7B">
              <w:rPr>
                <w:rFonts w:asciiTheme="minorHAnsi" w:hAnsiTheme="minorHAnsi" w:cstheme="minorHAnsi"/>
              </w:rPr>
              <w:t xml:space="preserve">The Australian Wooden Boat Festival will celebrate Oceania as the highlighted region in its 2025 festival. Coordinated by Ngā Mātai Pūrua and with endorsement from the Tasmanian Indigenous Palawa community, this project aims to foster intercultural dialogue, cultural awareness, and the celebration of shared Oceanic heritage through a variety of intercultural performances, events, and activities. </w:t>
            </w:r>
          </w:p>
        </w:tc>
        <w:tc>
          <w:tcPr>
            <w:tcW w:w="2416" w:type="dxa"/>
            <w:tcBorders>
              <w:top w:val="single" w:sz="4" w:space="0" w:color="auto"/>
              <w:left w:val="nil"/>
              <w:bottom w:val="single" w:sz="4" w:space="0" w:color="auto"/>
              <w:right w:val="nil"/>
            </w:tcBorders>
            <w:vAlign w:val="center"/>
          </w:tcPr>
          <w:p w:rsidR="00B30B51" w:rsidRPr="00DC0B7B" w:rsidRDefault="00B30B51" w:rsidP="00B30B51">
            <w:pPr>
              <w:pStyle w:val="Tabletext"/>
              <w:rPr>
                <w:rFonts w:asciiTheme="minorHAnsi" w:hAnsiTheme="minorHAnsi" w:cstheme="minorHAnsi"/>
              </w:rPr>
            </w:pPr>
            <w:r w:rsidRPr="00DC0B7B">
              <w:rPr>
                <w:rFonts w:asciiTheme="minorHAnsi" w:hAnsiTheme="minorHAnsi" w:cstheme="minorHAnsi"/>
              </w:rPr>
              <w:t>Australian Wooden Boat Festival</w:t>
            </w:r>
          </w:p>
        </w:tc>
        <w:tc>
          <w:tcPr>
            <w:tcW w:w="1690" w:type="dxa"/>
            <w:tcBorders>
              <w:top w:val="single" w:sz="4" w:space="0" w:color="auto"/>
              <w:left w:val="nil"/>
              <w:bottom w:val="single" w:sz="4" w:space="0" w:color="auto"/>
              <w:right w:val="nil"/>
            </w:tcBorders>
            <w:vAlign w:val="center"/>
          </w:tcPr>
          <w:p w:rsidR="00B30B51" w:rsidRPr="00DC0B7B" w:rsidRDefault="00B30B51" w:rsidP="00B30B51">
            <w:pPr>
              <w:pStyle w:val="Tabletextcentred"/>
              <w:rPr>
                <w:rFonts w:asciiTheme="minorHAnsi" w:hAnsiTheme="minorHAnsi" w:cstheme="minorHAnsi"/>
              </w:rPr>
            </w:pPr>
            <w:r w:rsidRPr="00DC0B7B">
              <w:rPr>
                <w:rFonts w:asciiTheme="minorHAnsi" w:hAnsiTheme="minorHAnsi" w:cstheme="minorHAnsi"/>
              </w:rPr>
              <w:t>$31,600</w:t>
            </w:r>
          </w:p>
        </w:tc>
      </w:tr>
      <w:tr w:rsidR="00B30B51" w:rsidRPr="00A31AAD" w:rsidTr="000A3DD9">
        <w:trPr>
          <w:cantSplit/>
        </w:trPr>
        <w:tc>
          <w:tcPr>
            <w:tcW w:w="1164" w:type="dxa"/>
            <w:tcBorders>
              <w:top w:val="single" w:sz="4" w:space="0" w:color="auto"/>
              <w:left w:val="nil"/>
              <w:bottom w:val="single" w:sz="4" w:space="0" w:color="auto"/>
              <w:right w:val="nil"/>
            </w:tcBorders>
            <w:vAlign w:val="center"/>
          </w:tcPr>
          <w:p w:rsidR="00B30B51" w:rsidRPr="00510A74" w:rsidRDefault="00B30B51" w:rsidP="00B30B51">
            <w:pPr>
              <w:pStyle w:val="Tabletextcentred"/>
              <w:rPr>
                <w:rFonts w:asciiTheme="minorHAnsi" w:hAnsiTheme="minorHAnsi" w:cstheme="minorHAnsi"/>
              </w:rPr>
            </w:pPr>
            <w:r w:rsidRPr="00510A74">
              <w:rPr>
                <w:rFonts w:asciiTheme="minorHAnsi" w:hAnsiTheme="minorHAnsi" w:cstheme="minorHAnsi"/>
              </w:rPr>
              <w:t>NSW</w:t>
            </w:r>
          </w:p>
        </w:tc>
        <w:tc>
          <w:tcPr>
            <w:tcW w:w="2264" w:type="dxa"/>
            <w:tcBorders>
              <w:top w:val="single" w:sz="4" w:space="0" w:color="auto"/>
              <w:left w:val="nil"/>
              <w:bottom w:val="single" w:sz="4" w:space="0" w:color="auto"/>
              <w:right w:val="nil"/>
            </w:tcBorders>
            <w:vAlign w:val="center"/>
          </w:tcPr>
          <w:p w:rsidR="00B30B51" w:rsidRPr="00DC0B7B" w:rsidRDefault="00B30B51" w:rsidP="00B30B51">
            <w:pPr>
              <w:pStyle w:val="Tabletext"/>
              <w:rPr>
                <w:rFonts w:asciiTheme="minorHAnsi" w:hAnsiTheme="minorHAnsi" w:cstheme="minorHAnsi"/>
              </w:rPr>
            </w:pPr>
            <w:r w:rsidRPr="00DC0B7B">
              <w:rPr>
                <w:rFonts w:asciiTheme="minorHAnsi" w:hAnsiTheme="minorHAnsi" w:cstheme="minorHAnsi"/>
              </w:rPr>
              <w:t>Bangalow Film Festival Limited</w:t>
            </w:r>
          </w:p>
        </w:tc>
        <w:tc>
          <w:tcPr>
            <w:tcW w:w="2547" w:type="dxa"/>
            <w:tcBorders>
              <w:top w:val="single" w:sz="4" w:space="0" w:color="auto"/>
              <w:left w:val="nil"/>
              <w:bottom w:val="single" w:sz="4" w:space="0" w:color="auto"/>
              <w:right w:val="nil"/>
            </w:tcBorders>
            <w:vAlign w:val="center"/>
          </w:tcPr>
          <w:p w:rsidR="00B30B51" w:rsidRPr="00DC0B7B" w:rsidRDefault="00B30B51" w:rsidP="00B30B51">
            <w:pPr>
              <w:pStyle w:val="Tabletext"/>
              <w:rPr>
                <w:rFonts w:ascii="Calibri" w:hAnsi="Calibri" w:cs="Calibri"/>
                <w:i/>
                <w:color w:val="000000"/>
              </w:rPr>
            </w:pPr>
            <w:r w:rsidRPr="00DC0B7B">
              <w:rPr>
                <w:rFonts w:ascii="Calibri" w:hAnsi="Calibri" w:cs="Calibri"/>
                <w:i/>
                <w:color w:val="000000"/>
              </w:rPr>
              <w:t>Made in the Northern Rivers</w:t>
            </w:r>
          </w:p>
        </w:tc>
        <w:tc>
          <w:tcPr>
            <w:tcW w:w="5791" w:type="dxa"/>
            <w:tcBorders>
              <w:top w:val="single" w:sz="4" w:space="0" w:color="auto"/>
              <w:left w:val="nil"/>
              <w:bottom w:val="single" w:sz="4" w:space="0" w:color="auto"/>
              <w:right w:val="nil"/>
            </w:tcBorders>
            <w:vAlign w:val="center"/>
          </w:tcPr>
          <w:p w:rsidR="00B30B51" w:rsidRPr="00DC0B7B" w:rsidRDefault="00B30B51" w:rsidP="00B30B51">
            <w:pPr>
              <w:pStyle w:val="Tabletext"/>
              <w:rPr>
                <w:rFonts w:asciiTheme="minorHAnsi" w:hAnsiTheme="minorHAnsi" w:cstheme="minorHAnsi"/>
              </w:rPr>
            </w:pPr>
            <w:r w:rsidRPr="00DC0B7B">
              <w:rPr>
                <w:rFonts w:asciiTheme="minorHAnsi" w:hAnsiTheme="minorHAnsi" w:cstheme="minorHAnsi"/>
              </w:rPr>
              <w:t xml:space="preserve">Made in the Northern Rivers is an original program of multidisciplinary live performances to be presented at the 2024 Bangalow Film Festival. Comprising four original artistic commissions created in close collaboration with diverse local professional artists, it will combine moving images, live music, singing, circus arts, and performances. </w:t>
            </w:r>
          </w:p>
        </w:tc>
        <w:tc>
          <w:tcPr>
            <w:tcW w:w="2416" w:type="dxa"/>
            <w:tcBorders>
              <w:top w:val="single" w:sz="4" w:space="0" w:color="auto"/>
              <w:left w:val="nil"/>
              <w:bottom w:val="single" w:sz="4" w:space="0" w:color="auto"/>
              <w:right w:val="nil"/>
            </w:tcBorders>
            <w:vAlign w:val="center"/>
          </w:tcPr>
          <w:p w:rsidR="00B30B51" w:rsidRPr="00DC0B7B" w:rsidRDefault="00B30B51" w:rsidP="00B30B51">
            <w:pPr>
              <w:pStyle w:val="Tabletext"/>
              <w:rPr>
                <w:rFonts w:asciiTheme="minorHAnsi" w:hAnsiTheme="minorHAnsi" w:cstheme="minorHAnsi"/>
              </w:rPr>
            </w:pPr>
            <w:r w:rsidRPr="00DC0B7B">
              <w:rPr>
                <w:rFonts w:asciiTheme="minorHAnsi" w:hAnsiTheme="minorHAnsi" w:cstheme="minorHAnsi"/>
              </w:rPr>
              <w:t>Bangalow Film Festival</w:t>
            </w:r>
          </w:p>
        </w:tc>
        <w:tc>
          <w:tcPr>
            <w:tcW w:w="1690" w:type="dxa"/>
            <w:tcBorders>
              <w:top w:val="single" w:sz="4" w:space="0" w:color="auto"/>
              <w:left w:val="nil"/>
              <w:bottom w:val="single" w:sz="4" w:space="0" w:color="auto"/>
              <w:right w:val="nil"/>
            </w:tcBorders>
            <w:vAlign w:val="center"/>
          </w:tcPr>
          <w:p w:rsidR="00B30B51" w:rsidRPr="00DC0B7B" w:rsidRDefault="00B30B51" w:rsidP="00B30B51">
            <w:pPr>
              <w:pStyle w:val="Tabletextcentred"/>
              <w:rPr>
                <w:rFonts w:asciiTheme="minorHAnsi" w:hAnsiTheme="minorHAnsi" w:cstheme="minorHAnsi"/>
              </w:rPr>
            </w:pPr>
            <w:r w:rsidRPr="00DC0B7B">
              <w:rPr>
                <w:rFonts w:asciiTheme="minorHAnsi" w:hAnsiTheme="minorHAnsi" w:cstheme="minorHAnsi"/>
              </w:rPr>
              <w:t>$32,000</w:t>
            </w:r>
          </w:p>
        </w:tc>
      </w:tr>
      <w:tr w:rsidR="00B30B51" w:rsidRPr="00A31AAD" w:rsidTr="000A3DD9">
        <w:trPr>
          <w:cantSplit/>
        </w:trPr>
        <w:tc>
          <w:tcPr>
            <w:tcW w:w="1164" w:type="dxa"/>
            <w:tcBorders>
              <w:top w:val="single" w:sz="4" w:space="0" w:color="auto"/>
              <w:left w:val="nil"/>
              <w:bottom w:val="single" w:sz="4" w:space="0" w:color="auto"/>
              <w:right w:val="nil"/>
            </w:tcBorders>
            <w:vAlign w:val="center"/>
          </w:tcPr>
          <w:p w:rsidR="00B30B51" w:rsidRPr="00510A74" w:rsidRDefault="00B30B51" w:rsidP="00B30B51">
            <w:pPr>
              <w:pStyle w:val="Tabletextcentred"/>
              <w:rPr>
                <w:rFonts w:asciiTheme="minorHAnsi" w:hAnsiTheme="minorHAnsi" w:cstheme="minorHAnsi"/>
              </w:rPr>
            </w:pPr>
            <w:r w:rsidRPr="00510A74">
              <w:rPr>
                <w:rFonts w:asciiTheme="minorHAnsi" w:hAnsiTheme="minorHAnsi" w:cstheme="minorHAnsi"/>
              </w:rPr>
              <w:t>NT</w:t>
            </w:r>
          </w:p>
        </w:tc>
        <w:tc>
          <w:tcPr>
            <w:tcW w:w="2264" w:type="dxa"/>
            <w:tcBorders>
              <w:top w:val="single" w:sz="4" w:space="0" w:color="auto"/>
              <w:left w:val="nil"/>
              <w:bottom w:val="single" w:sz="4" w:space="0" w:color="auto"/>
              <w:right w:val="nil"/>
            </w:tcBorders>
            <w:vAlign w:val="center"/>
          </w:tcPr>
          <w:p w:rsidR="00B30B51" w:rsidRPr="00DC0B7B" w:rsidRDefault="00B30B51" w:rsidP="00B30B51">
            <w:pPr>
              <w:pStyle w:val="Tabletext"/>
              <w:rPr>
                <w:rFonts w:asciiTheme="minorHAnsi" w:hAnsiTheme="minorHAnsi" w:cstheme="minorHAnsi"/>
              </w:rPr>
            </w:pPr>
            <w:r w:rsidRPr="00DC0B7B">
              <w:rPr>
                <w:rFonts w:asciiTheme="minorHAnsi" w:hAnsiTheme="minorHAnsi" w:cstheme="minorHAnsi"/>
              </w:rPr>
              <w:t>Darwin Community Arts Inc</w:t>
            </w:r>
          </w:p>
        </w:tc>
        <w:tc>
          <w:tcPr>
            <w:tcW w:w="2547" w:type="dxa"/>
            <w:tcBorders>
              <w:top w:val="single" w:sz="4" w:space="0" w:color="auto"/>
              <w:left w:val="nil"/>
              <w:bottom w:val="single" w:sz="4" w:space="0" w:color="auto"/>
              <w:right w:val="nil"/>
            </w:tcBorders>
            <w:vAlign w:val="center"/>
          </w:tcPr>
          <w:p w:rsidR="00B30B51" w:rsidRPr="00DC0B7B" w:rsidRDefault="00B30B51" w:rsidP="00B30B51">
            <w:pPr>
              <w:pStyle w:val="Tabletext"/>
              <w:rPr>
                <w:rFonts w:ascii="Calibri" w:hAnsi="Calibri" w:cs="Calibri"/>
                <w:i/>
                <w:color w:val="000000"/>
              </w:rPr>
            </w:pPr>
            <w:r w:rsidRPr="00DC0B7B">
              <w:rPr>
                <w:rFonts w:ascii="Calibri" w:hAnsi="Calibri" w:cs="Calibri"/>
                <w:i/>
                <w:color w:val="000000"/>
              </w:rPr>
              <w:t>Sounds of Country</w:t>
            </w:r>
          </w:p>
        </w:tc>
        <w:tc>
          <w:tcPr>
            <w:tcW w:w="5791" w:type="dxa"/>
            <w:tcBorders>
              <w:top w:val="single" w:sz="4" w:space="0" w:color="auto"/>
              <w:left w:val="nil"/>
              <w:bottom w:val="single" w:sz="4" w:space="0" w:color="auto"/>
              <w:right w:val="nil"/>
            </w:tcBorders>
            <w:vAlign w:val="center"/>
          </w:tcPr>
          <w:p w:rsidR="00B30B51" w:rsidRPr="00DC0B7B" w:rsidRDefault="00B30B51" w:rsidP="00B30B51">
            <w:pPr>
              <w:pStyle w:val="Tabletext"/>
              <w:rPr>
                <w:rFonts w:asciiTheme="minorHAnsi" w:hAnsiTheme="minorHAnsi" w:cstheme="minorHAnsi"/>
              </w:rPr>
            </w:pPr>
            <w:r w:rsidRPr="00DC0B7B">
              <w:rPr>
                <w:rFonts w:asciiTheme="minorHAnsi" w:hAnsiTheme="minorHAnsi" w:cstheme="minorHAnsi"/>
              </w:rPr>
              <w:t xml:space="preserve">A sound and visual collaboration created on the Daminmin festival site, the Daminmin billabong and wetlands country. The collaboration will premiere as part of the festival alongside an album launch and performance. </w:t>
            </w:r>
          </w:p>
        </w:tc>
        <w:tc>
          <w:tcPr>
            <w:tcW w:w="2416" w:type="dxa"/>
            <w:tcBorders>
              <w:top w:val="single" w:sz="4" w:space="0" w:color="auto"/>
              <w:left w:val="nil"/>
              <w:bottom w:val="single" w:sz="4" w:space="0" w:color="auto"/>
              <w:right w:val="nil"/>
            </w:tcBorders>
            <w:vAlign w:val="center"/>
          </w:tcPr>
          <w:p w:rsidR="00B30B51" w:rsidRPr="00DC0B7B" w:rsidRDefault="00B30B51" w:rsidP="00B30B51">
            <w:pPr>
              <w:pStyle w:val="Tabletext"/>
              <w:rPr>
                <w:rFonts w:asciiTheme="minorHAnsi" w:hAnsiTheme="minorHAnsi" w:cstheme="minorHAnsi"/>
              </w:rPr>
            </w:pPr>
            <w:r w:rsidRPr="00DC0B7B">
              <w:rPr>
                <w:rFonts w:asciiTheme="minorHAnsi" w:hAnsiTheme="minorHAnsi" w:cstheme="minorHAnsi"/>
              </w:rPr>
              <w:t>Daminmin Arts and Cultural Festival</w:t>
            </w:r>
          </w:p>
        </w:tc>
        <w:tc>
          <w:tcPr>
            <w:tcW w:w="1690" w:type="dxa"/>
            <w:tcBorders>
              <w:top w:val="single" w:sz="4" w:space="0" w:color="auto"/>
              <w:left w:val="nil"/>
              <w:bottom w:val="single" w:sz="4" w:space="0" w:color="auto"/>
              <w:right w:val="nil"/>
            </w:tcBorders>
            <w:vAlign w:val="center"/>
          </w:tcPr>
          <w:p w:rsidR="00B30B51" w:rsidRPr="00DC0B7B" w:rsidRDefault="00B30B51" w:rsidP="00B30B51">
            <w:pPr>
              <w:pStyle w:val="Tabletextcentred"/>
              <w:rPr>
                <w:rFonts w:asciiTheme="minorHAnsi" w:hAnsiTheme="minorHAnsi" w:cstheme="minorHAnsi"/>
              </w:rPr>
            </w:pPr>
            <w:r w:rsidRPr="00DC0B7B">
              <w:rPr>
                <w:rFonts w:asciiTheme="minorHAnsi" w:hAnsiTheme="minorHAnsi" w:cstheme="minorHAnsi"/>
              </w:rPr>
              <w:t>$29,300</w:t>
            </w:r>
          </w:p>
        </w:tc>
      </w:tr>
      <w:tr w:rsidR="00B30B51" w:rsidRPr="00A31AAD" w:rsidTr="000A3DD9">
        <w:trPr>
          <w:cantSplit/>
        </w:trPr>
        <w:tc>
          <w:tcPr>
            <w:tcW w:w="1164" w:type="dxa"/>
            <w:tcBorders>
              <w:top w:val="single" w:sz="4" w:space="0" w:color="auto"/>
              <w:left w:val="nil"/>
              <w:bottom w:val="single" w:sz="4" w:space="0" w:color="auto"/>
              <w:right w:val="nil"/>
            </w:tcBorders>
            <w:vAlign w:val="center"/>
          </w:tcPr>
          <w:p w:rsidR="00B30B51" w:rsidRPr="00510A74" w:rsidRDefault="00B30B51" w:rsidP="00B30B51">
            <w:pPr>
              <w:pStyle w:val="Tabletextcentred"/>
              <w:rPr>
                <w:rFonts w:asciiTheme="minorHAnsi" w:hAnsiTheme="minorHAnsi" w:cstheme="minorHAnsi"/>
              </w:rPr>
            </w:pPr>
            <w:r w:rsidRPr="00510A74">
              <w:rPr>
                <w:rFonts w:asciiTheme="minorHAnsi" w:hAnsiTheme="minorHAnsi" w:cstheme="minorHAnsi"/>
              </w:rPr>
              <w:lastRenderedPageBreak/>
              <w:t>QLD</w:t>
            </w:r>
          </w:p>
        </w:tc>
        <w:tc>
          <w:tcPr>
            <w:tcW w:w="2264" w:type="dxa"/>
            <w:tcBorders>
              <w:top w:val="single" w:sz="4" w:space="0" w:color="auto"/>
              <w:left w:val="nil"/>
              <w:bottom w:val="single" w:sz="4" w:space="0" w:color="auto"/>
              <w:right w:val="nil"/>
            </w:tcBorders>
            <w:vAlign w:val="center"/>
          </w:tcPr>
          <w:p w:rsidR="00B30B51" w:rsidRPr="00DC0B7B" w:rsidRDefault="00B30B51" w:rsidP="00B30B51">
            <w:pPr>
              <w:pStyle w:val="Tabletext"/>
              <w:rPr>
                <w:rFonts w:asciiTheme="minorHAnsi" w:hAnsiTheme="minorHAnsi" w:cstheme="minorHAnsi"/>
              </w:rPr>
            </w:pPr>
            <w:r w:rsidRPr="00DC0B7B">
              <w:rPr>
                <w:rFonts w:asciiTheme="minorHAnsi" w:hAnsiTheme="minorHAnsi" w:cstheme="minorHAnsi"/>
              </w:rPr>
              <w:t>Empire Theatres Pty Ltd</w:t>
            </w:r>
          </w:p>
        </w:tc>
        <w:tc>
          <w:tcPr>
            <w:tcW w:w="2547" w:type="dxa"/>
            <w:tcBorders>
              <w:top w:val="single" w:sz="4" w:space="0" w:color="auto"/>
              <w:left w:val="nil"/>
              <w:bottom w:val="single" w:sz="4" w:space="0" w:color="auto"/>
              <w:right w:val="nil"/>
            </w:tcBorders>
            <w:vAlign w:val="center"/>
          </w:tcPr>
          <w:p w:rsidR="00B30B51" w:rsidRPr="00DC0B7B" w:rsidRDefault="00B30B51" w:rsidP="00B30B51">
            <w:pPr>
              <w:pStyle w:val="Tabletext"/>
              <w:rPr>
                <w:rFonts w:ascii="Calibri" w:hAnsi="Calibri" w:cs="Calibri"/>
                <w:i/>
                <w:color w:val="000000"/>
              </w:rPr>
            </w:pPr>
            <w:r w:rsidRPr="00DC0B7B">
              <w:rPr>
                <w:rFonts w:ascii="Calibri" w:hAnsi="Calibri" w:cs="Calibri"/>
                <w:i/>
                <w:color w:val="000000"/>
              </w:rPr>
              <w:t>Waru - journey of the small turtle</w:t>
            </w:r>
          </w:p>
        </w:tc>
        <w:tc>
          <w:tcPr>
            <w:tcW w:w="5791" w:type="dxa"/>
            <w:tcBorders>
              <w:top w:val="single" w:sz="4" w:space="0" w:color="auto"/>
              <w:left w:val="nil"/>
              <w:bottom w:val="single" w:sz="4" w:space="0" w:color="auto"/>
              <w:right w:val="nil"/>
            </w:tcBorders>
            <w:vAlign w:val="center"/>
          </w:tcPr>
          <w:p w:rsidR="00B30B51" w:rsidRPr="00DC0B7B" w:rsidRDefault="00B30B51" w:rsidP="00B30B51">
            <w:pPr>
              <w:pStyle w:val="Tabletext"/>
              <w:rPr>
                <w:rFonts w:asciiTheme="minorHAnsi" w:hAnsiTheme="minorHAnsi" w:cstheme="minorHAnsi"/>
              </w:rPr>
            </w:pPr>
            <w:r w:rsidRPr="00DC0B7B">
              <w:rPr>
                <w:rFonts w:asciiTheme="minorHAnsi" w:hAnsiTheme="minorHAnsi" w:cstheme="minorHAnsi"/>
              </w:rPr>
              <w:t xml:space="preserve">Thrive on Arts 2024 will feature Bangarra Dance Theatre's first dedicated work for children, Waru: journey of the small turtle. Waru provides teachers, parents and care-givers with an opportunity to open up conversations about climate change, caring for the environment and the cultural values of respect and reciprocity. </w:t>
            </w:r>
          </w:p>
        </w:tc>
        <w:tc>
          <w:tcPr>
            <w:tcW w:w="2416" w:type="dxa"/>
            <w:tcBorders>
              <w:top w:val="single" w:sz="4" w:space="0" w:color="auto"/>
              <w:left w:val="nil"/>
              <w:bottom w:val="single" w:sz="4" w:space="0" w:color="auto"/>
              <w:right w:val="nil"/>
            </w:tcBorders>
            <w:vAlign w:val="center"/>
          </w:tcPr>
          <w:p w:rsidR="00B30B51" w:rsidRPr="00DC0B7B" w:rsidRDefault="00B30B51" w:rsidP="00B30B51">
            <w:pPr>
              <w:pStyle w:val="Tabletext"/>
              <w:rPr>
                <w:rFonts w:asciiTheme="minorHAnsi" w:hAnsiTheme="minorHAnsi" w:cstheme="minorHAnsi"/>
              </w:rPr>
            </w:pPr>
            <w:r w:rsidRPr="00DC0B7B">
              <w:rPr>
                <w:rFonts w:asciiTheme="minorHAnsi" w:hAnsiTheme="minorHAnsi" w:cstheme="minorHAnsi"/>
              </w:rPr>
              <w:t>Thrive on Arts 2024</w:t>
            </w:r>
          </w:p>
        </w:tc>
        <w:tc>
          <w:tcPr>
            <w:tcW w:w="1690" w:type="dxa"/>
            <w:tcBorders>
              <w:top w:val="single" w:sz="4" w:space="0" w:color="auto"/>
              <w:left w:val="nil"/>
              <w:bottom w:val="single" w:sz="4" w:space="0" w:color="auto"/>
              <w:right w:val="nil"/>
            </w:tcBorders>
            <w:vAlign w:val="center"/>
          </w:tcPr>
          <w:p w:rsidR="00B30B51" w:rsidRPr="00DC0B7B" w:rsidRDefault="00B30B51" w:rsidP="00B30B51">
            <w:pPr>
              <w:pStyle w:val="Tabletextcentred"/>
              <w:rPr>
                <w:rFonts w:asciiTheme="minorHAnsi" w:hAnsiTheme="minorHAnsi" w:cstheme="minorHAnsi"/>
              </w:rPr>
            </w:pPr>
            <w:r w:rsidRPr="00DC0B7B">
              <w:rPr>
                <w:rFonts w:asciiTheme="minorHAnsi" w:hAnsiTheme="minorHAnsi" w:cstheme="minorHAnsi"/>
              </w:rPr>
              <w:t>$12,000</w:t>
            </w:r>
          </w:p>
        </w:tc>
      </w:tr>
      <w:tr w:rsidR="00B30B51" w:rsidRPr="00A31AAD" w:rsidTr="000A3DD9">
        <w:trPr>
          <w:cantSplit/>
        </w:trPr>
        <w:tc>
          <w:tcPr>
            <w:tcW w:w="1164" w:type="dxa"/>
            <w:tcBorders>
              <w:top w:val="single" w:sz="4" w:space="0" w:color="auto"/>
              <w:left w:val="nil"/>
              <w:bottom w:val="single" w:sz="4" w:space="0" w:color="auto"/>
              <w:right w:val="nil"/>
            </w:tcBorders>
            <w:vAlign w:val="center"/>
          </w:tcPr>
          <w:p w:rsidR="00B30B51" w:rsidRPr="00510A74" w:rsidRDefault="00B30B51" w:rsidP="00B30B51">
            <w:pPr>
              <w:pStyle w:val="Tabletextcentred"/>
              <w:rPr>
                <w:rFonts w:asciiTheme="minorHAnsi" w:hAnsiTheme="minorHAnsi" w:cstheme="minorHAnsi"/>
              </w:rPr>
            </w:pPr>
            <w:r w:rsidRPr="00510A74">
              <w:rPr>
                <w:rFonts w:asciiTheme="minorHAnsi" w:hAnsiTheme="minorHAnsi" w:cstheme="minorHAnsi"/>
              </w:rPr>
              <w:t>QLD</w:t>
            </w:r>
          </w:p>
        </w:tc>
        <w:tc>
          <w:tcPr>
            <w:tcW w:w="2264" w:type="dxa"/>
            <w:tcBorders>
              <w:top w:val="single" w:sz="4" w:space="0" w:color="auto"/>
              <w:left w:val="nil"/>
              <w:bottom w:val="single" w:sz="4" w:space="0" w:color="auto"/>
              <w:right w:val="nil"/>
            </w:tcBorders>
            <w:vAlign w:val="center"/>
          </w:tcPr>
          <w:p w:rsidR="00B30B51" w:rsidRPr="00DC0B7B" w:rsidRDefault="00B30B51" w:rsidP="00B30B51">
            <w:pPr>
              <w:pStyle w:val="Tabletext"/>
              <w:rPr>
                <w:rFonts w:asciiTheme="minorHAnsi" w:hAnsiTheme="minorHAnsi" w:cstheme="minorHAnsi"/>
              </w:rPr>
            </w:pPr>
            <w:r w:rsidRPr="00DC0B7B">
              <w:rPr>
                <w:rFonts w:asciiTheme="minorHAnsi" w:hAnsiTheme="minorHAnsi" w:cstheme="minorHAnsi"/>
              </w:rPr>
              <w:t>Eumundi &amp; District Historical Association Inc</w:t>
            </w:r>
          </w:p>
        </w:tc>
        <w:tc>
          <w:tcPr>
            <w:tcW w:w="2547" w:type="dxa"/>
            <w:tcBorders>
              <w:top w:val="single" w:sz="4" w:space="0" w:color="auto"/>
              <w:left w:val="nil"/>
              <w:bottom w:val="single" w:sz="4" w:space="0" w:color="auto"/>
              <w:right w:val="nil"/>
            </w:tcBorders>
            <w:vAlign w:val="center"/>
          </w:tcPr>
          <w:p w:rsidR="00B30B51" w:rsidRPr="00DC0B7B" w:rsidRDefault="00B30B51" w:rsidP="00B30B51">
            <w:pPr>
              <w:pStyle w:val="Tabletext"/>
              <w:rPr>
                <w:rFonts w:ascii="Calibri" w:hAnsi="Calibri" w:cs="Calibri"/>
                <w:i/>
                <w:color w:val="000000"/>
              </w:rPr>
            </w:pPr>
            <w:r w:rsidRPr="00DC0B7B">
              <w:rPr>
                <w:rFonts w:ascii="Calibri" w:hAnsi="Calibri" w:cs="Calibri"/>
                <w:i/>
                <w:color w:val="000000"/>
              </w:rPr>
              <w:t>Gubbi Gubbi (Kabi Kabi) Experience</w:t>
            </w:r>
          </w:p>
        </w:tc>
        <w:tc>
          <w:tcPr>
            <w:tcW w:w="5791" w:type="dxa"/>
            <w:tcBorders>
              <w:top w:val="single" w:sz="4" w:space="0" w:color="auto"/>
              <w:left w:val="nil"/>
              <w:bottom w:val="single" w:sz="4" w:space="0" w:color="auto"/>
              <w:right w:val="nil"/>
            </w:tcBorders>
            <w:vAlign w:val="center"/>
          </w:tcPr>
          <w:p w:rsidR="00B30B51" w:rsidRPr="00DC0B7B" w:rsidRDefault="00B30B51" w:rsidP="00B30B51">
            <w:pPr>
              <w:pStyle w:val="Tabletext"/>
              <w:rPr>
                <w:rFonts w:asciiTheme="minorHAnsi" w:hAnsiTheme="minorHAnsi" w:cstheme="minorHAnsi"/>
              </w:rPr>
            </w:pPr>
            <w:r w:rsidRPr="00DC0B7B">
              <w:rPr>
                <w:rFonts w:asciiTheme="minorHAnsi" w:hAnsiTheme="minorHAnsi" w:cstheme="minorHAnsi"/>
              </w:rPr>
              <w:t>This project will create an area within the Australian Body Art Festival site dedicated to free workshops on Indigenous dance, storytelling and art displays by local Gubbi Gubbi artists.</w:t>
            </w:r>
          </w:p>
        </w:tc>
        <w:tc>
          <w:tcPr>
            <w:tcW w:w="2416" w:type="dxa"/>
            <w:tcBorders>
              <w:top w:val="single" w:sz="4" w:space="0" w:color="auto"/>
              <w:left w:val="nil"/>
              <w:bottom w:val="single" w:sz="4" w:space="0" w:color="auto"/>
              <w:right w:val="nil"/>
            </w:tcBorders>
            <w:vAlign w:val="center"/>
          </w:tcPr>
          <w:p w:rsidR="00B30B51" w:rsidRPr="00DC0B7B" w:rsidRDefault="00B30B51" w:rsidP="00B30B51">
            <w:pPr>
              <w:pStyle w:val="Tabletext"/>
              <w:rPr>
                <w:rFonts w:asciiTheme="minorHAnsi" w:hAnsiTheme="minorHAnsi" w:cstheme="minorHAnsi"/>
              </w:rPr>
            </w:pPr>
            <w:r w:rsidRPr="00DC0B7B">
              <w:rPr>
                <w:rFonts w:asciiTheme="minorHAnsi" w:hAnsiTheme="minorHAnsi" w:cstheme="minorHAnsi"/>
              </w:rPr>
              <w:t>Australian Body Art Festival</w:t>
            </w:r>
          </w:p>
        </w:tc>
        <w:tc>
          <w:tcPr>
            <w:tcW w:w="1690" w:type="dxa"/>
            <w:tcBorders>
              <w:top w:val="single" w:sz="4" w:space="0" w:color="auto"/>
              <w:left w:val="nil"/>
              <w:bottom w:val="single" w:sz="4" w:space="0" w:color="auto"/>
              <w:right w:val="nil"/>
            </w:tcBorders>
            <w:vAlign w:val="center"/>
          </w:tcPr>
          <w:p w:rsidR="00B30B51" w:rsidRPr="00DC0B7B" w:rsidRDefault="00B30B51" w:rsidP="00B30B51">
            <w:pPr>
              <w:pStyle w:val="Tabletextcentred"/>
              <w:rPr>
                <w:rFonts w:asciiTheme="minorHAnsi" w:hAnsiTheme="minorHAnsi" w:cstheme="minorHAnsi"/>
              </w:rPr>
            </w:pPr>
            <w:r w:rsidRPr="00DC0B7B">
              <w:rPr>
                <w:rFonts w:asciiTheme="minorHAnsi" w:hAnsiTheme="minorHAnsi" w:cstheme="minorHAnsi"/>
              </w:rPr>
              <w:t>$5,171</w:t>
            </w:r>
          </w:p>
        </w:tc>
      </w:tr>
      <w:tr w:rsidR="00B30B51" w:rsidRPr="00A31AAD" w:rsidTr="000A3DD9">
        <w:trPr>
          <w:cantSplit/>
        </w:trPr>
        <w:tc>
          <w:tcPr>
            <w:tcW w:w="1164" w:type="dxa"/>
            <w:tcBorders>
              <w:top w:val="single" w:sz="4" w:space="0" w:color="auto"/>
              <w:left w:val="nil"/>
              <w:bottom w:val="single" w:sz="4" w:space="0" w:color="auto"/>
              <w:right w:val="nil"/>
            </w:tcBorders>
            <w:vAlign w:val="center"/>
          </w:tcPr>
          <w:p w:rsidR="00B30B51" w:rsidRPr="00510A74" w:rsidRDefault="00B30B51" w:rsidP="00B30B51">
            <w:pPr>
              <w:pStyle w:val="Tabletextcentred"/>
              <w:rPr>
                <w:rFonts w:asciiTheme="minorHAnsi" w:hAnsiTheme="minorHAnsi" w:cstheme="minorHAnsi"/>
              </w:rPr>
            </w:pPr>
            <w:r w:rsidRPr="00510A74">
              <w:rPr>
                <w:rFonts w:asciiTheme="minorHAnsi" w:hAnsiTheme="minorHAnsi" w:cstheme="minorHAnsi"/>
              </w:rPr>
              <w:t>WA</w:t>
            </w:r>
          </w:p>
        </w:tc>
        <w:tc>
          <w:tcPr>
            <w:tcW w:w="2264" w:type="dxa"/>
            <w:tcBorders>
              <w:top w:val="single" w:sz="4" w:space="0" w:color="auto"/>
              <w:left w:val="nil"/>
              <w:bottom w:val="single" w:sz="4" w:space="0" w:color="auto"/>
              <w:right w:val="nil"/>
            </w:tcBorders>
            <w:vAlign w:val="center"/>
          </w:tcPr>
          <w:p w:rsidR="00B30B51" w:rsidRPr="000A3DD9" w:rsidRDefault="00B30B51" w:rsidP="000A3DD9">
            <w:pPr>
              <w:pStyle w:val="Tabletext"/>
              <w:rPr>
                <w:rFonts w:asciiTheme="minorHAnsi" w:hAnsiTheme="minorHAnsi" w:cstheme="minorHAnsi"/>
              </w:rPr>
            </w:pPr>
            <w:r w:rsidRPr="00DC0B7B">
              <w:rPr>
                <w:rFonts w:asciiTheme="minorHAnsi" w:hAnsiTheme="minorHAnsi" w:cstheme="minorHAnsi"/>
              </w:rPr>
              <w:t>Gascoyne in May Inc t/a '</w:t>
            </w:r>
            <w:proofErr w:type="spellStart"/>
            <w:r w:rsidRPr="00DC0B7B">
              <w:rPr>
                <w:rFonts w:asciiTheme="minorHAnsi" w:hAnsiTheme="minorHAnsi" w:cstheme="minorHAnsi"/>
              </w:rPr>
              <w:t>Creality</w:t>
            </w:r>
            <w:proofErr w:type="spellEnd"/>
            <w:r w:rsidRPr="00DC0B7B">
              <w:rPr>
                <w:rFonts w:asciiTheme="minorHAnsi" w:hAnsiTheme="minorHAnsi" w:cstheme="minorHAnsi"/>
              </w:rPr>
              <w:t>'</w:t>
            </w:r>
          </w:p>
        </w:tc>
        <w:tc>
          <w:tcPr>
            <w:tcW w:w="2547" w:type="dxa"/>
            <w:tcBorders>
              <w:top w:val="single" w:sz="4" w:space="0" w:color="auto"/>
              <w:left w:val="nil"/>
              <w:bottom w:val="single" w:sz="4" w:space="0" w:color="auto"/>
              <w:right w:val="nil"/>
            </w:tcBorders>
            <w:vAlign w:val="center"/>
          </w:tcPr>
          <w:p w:rsidR="00B30B51" w:rsidRPr="00DC0B7B" w:rsidRDefault="00B30B51" w:rsidP="00B30B51">
            <w:pPr>
              <w:pStyle w:val="Tabletext"/>
              <w:rPr>
                <w:rFonts w:ascii="Calibri" w:hAnsi="Calibri" w:cs="Calibri"/>
                <w:i/>
                <w:color w:val="000000"/>
              </w:rPr>
            </w:pPr>
            <w:r w:rsidRPr="00DC0B7B">
              <w:rPr>
                <w:rFonts w:ascii="Calibri" w:hAnsi="Calibri" w:cs="Calibri"/>
                <w:i/>
                <w:color w:val="000000"/>
              </w:rPr>
              <w:t>Qualia and the Festival Machines</w:t>
            </w:r>
          </w:p>
        </w:tc>
        <w:tc>
          <w:tcPr>
            <w:tcW w:w="5791" w:type="dxa"/>
            <w:tcBorders>
              <w:top w:val="single" w:sz="4" w:space="0" w:color="auto"/>
              <w:left w:val="nil"/>
              <w:bottom w:val="single" w:sz="4" w:space="0" w:color="auto"/>
              <w:right w:val="nil"/>
            </w:tcBorders>
            <w:vAlign w:val="center"/>
          </w:tcPr>
          <w:p w:rsidR="00B30B51" w:rsidRPr="00DC0B7B" w:rsidRDefault="00B30B51" w:rsidP="00B30B51">
            <w:pPr>
              <w:pStyle w:val="Tabletext"/>
              <w:rPr>
                <w:rFonts w:asciiTheme="minorHAnsi" w:hAnsiTheme="minorHAnsi" w:cstheme="minorHAnsi"/>
              </w:rPr>
            </w:pPr>
            <w:r w:rsidRPr="00DC0B7B">
              <w:rPr>
                <w:rFonts w:asciiTheme="minorHAnsi" w:hAnsiTheme="minorHAnsi" w:cstheme="minorHAnsi"/>
              </w:rPr>
              <w:t xml:space="preserve">Qualia is a portfolio of installation art for festival sites created by Gascoyne artists. It includes new interactive sculptures using sound installation designed to engage the Gascoyne Travelling Arts Festival audience. Festival Machines is a community arts sculpture project supporting locals to make and exhibit sculptures alongside the Qualia installations. </w:t>
            </w:r>
          </w:p>
        </w:tc>
        <w:tc>
          <w:tcPr>
            <w:tcW w:w="2416" w:type="dxa"/>
            <w:tcBorders>
              <w:top w:val="single" w:sz="4" w:space="0" w:color="auto"/>
              <w:left w:val="nil"/>
              <w:bottom w:val="single" w:sz="4" w:space="0" w:color="auto"/>
              <w:right w:val="nil"/>
            </w:tcBorders>
            <w:vAlign w:val="center"/>
          </w:tcPr>
          <w:p w:rsidR="00B30B51" w:rsidRPr="00DC0B7B" w:rsidRDefault="00B30B51" w:rsidP="00B30B51">
            <w:pPr>
              <w:pStyle w:val="Tabletext"/>
              <w:rPr>
                <w:rFonts w:asciiTheme="minorHAnsi" w:hAnsiTheme="minorHAnsi" w:cstheme="minorHAnsi"/>
              </w:rPr>
            </w:pPr>
            <w:r w:rsidRPr="00DC0B7B">
              <w:rPr>
                <w:rFonts w:asciiTheme="minorHAnsi" w:hAnsiTheme="minorHAnsi" w:cstheme="minorHAnsi"/>
              </w:rPr>
              <w:t>Gascoyne Travelling Arts Festival</w:t>
            </w:r>
          </w:p>
        </w:tc>
        <w:tc>
          <w:tcPr>
            <w:tcW w:w="1690" w:type="dxa"/>
            <w:tcBorders>
              <w:top w:val="single" w:sz="4" w:space="0" w:color="auto"/>
              <w:left w:val="nil"/>
              <w:bottom w:val="single" w:sz="4" w:space="0" w:color="auto"/>
              <w:right w:val="nil"/>
            </w:tcBorders>
            <w:vAlign w:val="center"/>
          </w:tcPr>
          <w:p w:rsidR="00B30B51" w:rsidRPr="00DC0B7B" w:rsidRDefault="00B30B51" w:rsidP="00B30B51">
            <w:pPr>
              <w:pStyle w:val="Tabletextcentred"/>
              <w:rPr>
                <w:rFonts w:asciiTheme="minorHAnsi" w:hAnsiTheme="minorHAnsi" w:cstheme="minorHAnsi"/>
              </w:rPr>
            </w:pPr>
            <w:r w:rsidRPr="00DC0B7B">
              <w:rPr>
                <w:rFonts w:asciiTheme="minorHAnsi" w:hAnsiTheme="minorHAnsi" w:cstheme="minorHAnsi"/>
              </w:rPr>
              <w:t>$40,000</w:t>
            </w:r>
          </w:p>
        </w:tc>
      </w:tr>
      <w:tr w:rsidR="00B30B51" w:rsidRPr="00A31AAD" w:rsidTr="000A3DD9">
        <w:trPr>
          <w:cantSplit/>
        </w:trPr>
        <w:tc>
          <w:tcPr>
            <w:tcW w:w="1164" w:type="dxa"/>
            <w:tcBorders>
              <w:top w:val="single" w:sz="4" w:space="0" w:color="auto"/>
              <w:left w:val="nil"/>
              <w:bottom w:val="single" w:sz="4" w:space="0" w:color="auto"/>
              <w:right w:val="nil"/>
            </w:tcBorders>
            <w:vAlign w:val="center"/>
          </w:tcPr>
          <w:p w:rsidR="00B30B51" w:rsidRPr="00510A74" w:rsidRDefault="00B30B51" w:rsidP="00B30B51">
            <w:pPr>
              <w:pStyle w:val="Tabletextcentred"/>
              <w:rPr>
                <w:rFonts w:asciiTheme="minorHAnsi" w:hAnsiTheme="minorHAnsi" w:cstheme="minorHAnsi"/>
              </w:rPr>
            </w:pPr>
            <w:r>
              <w:rPr>
                <w:rFonts w:asciiTheme="minorHAnsi" w:hAnsiTheme="minorHAnsi" w:cstheme="minorHAnsi"/>
              </w:rPr>
              <w:t>QLD</w:t>
            </w:r>
          </w:p>
        </w:tc>
        <w:tc>
          <w:tcPr>
            <w:tcW w:w="2264" w:type="dxa"/>
            <w:tcBorders>
              <w:top w:val="single" w:sz="4" w:space="0" w:color="auto"/>
              <w:left w:val="nil"/>
              <w:bottom w:val="single" w:sz="4" w:space="0" w:color="auto"/>
              <w:right w:val="nil"/>
            </w:tcBorders>
            <w:vAlign w:val="center"/>
          </w:tcPr>
          <w:p w:rsidR="00B30B51" w:rsidRPr="00DC0B7B" w:rsidRDefault="00B30B51" w:rsidP="00B30B51">
            <w:pPr>
              <w:pStyle w:val="Tabletext"/>
              <w:rPr>
                <w:rFonts w:asciiTheme="minorHAnsi" w:hAnsiTheme="minorHAnsi" w:cstheme="minorHAnsi"/>
              </w:rPr>
            </w:pPr>
            <w:r>
              <w:rPr>
                <w:rFonts w:asciiTheme="minorHAnsi" w:hAnsiTheme="minorHAnsi" w:cstheme="minorHAnsi"/>
              </w:rPr>
              <w:t>Great Barrier Reef Festival</w:t>
            </w:r>
          </w:p>
        </w:tc>
        <w:tc>
          <w:tcPr>
            <w:tcW w:w="2547" w:type="dxa"/>
            <w:tcBorders>
              <w:top w:val="single" w:sz="4" w:space="0" w:color="auto"/>
              <w:left w:val="nil"/>
              <w:bottom w:val="single" w:sz="4" w:space="0" w:color="auto"/>
              <w:right w:val="nil"/>
            </w:tcBorders>
            <w:vAlign w:val="center"/>
          </w:tcPr>
          <w:p w:rsidR="00B30B51" w:rsidRPr="00DC0B7B" w:rsidRDefault="00B30B51" w:rsidP="00B30B51">
            <w:pPr>
              <w:pStyle w:val="Tabletext"/>
              <w:rPr>
                <w:rFonts w:ascii="Calibri" w:hAnsi="Calibri" w:cs="Calibri"/>
                <w:i/>
                <w:color w:val="000000"/>
              </w:rPr>
            </w:pPr>
            <w:r>
              <w:rPr>
                <w:rFonts w:ascii="Calibri" w:hAnsi="Calibri" w:cs="Calibri"/>
                <w:i/>
                <w:color w:val="000000"/>
              </w:rPr>
              <w:t>Light up the Reef – Lantern Parade and Installation</w:t>
            </w:r>
          </w:p>
        </w:tc>
        <w:tc>
          <w:tcPr>
            <w:tcW w:w="5791" w:type="dxa"/>
            <w:tcBorders>
              <w:top w:val="single" w:sz="4" w:space="0" w:color="auto"/>
              <w:left w:val="nil"/>
              <w:bottom w:val="single" w:sz="4" w:space="0" w:color="auto"/>
              <w:right w:val="nil"/>
            </w:tcBorders>
            <w:vAlign w:val="center"/>
          </w:tcPr>
          <w:p w:rsidR="00B30B51" w:rsidRPr="00DC0B7B" w:rsidRDefault="00B30B51" w:rsidP="00B30B51">
            <w:pPr>
              <w:pStyle w:val="Tabletext"/>
              <w:rPr>
                <w:rFonts w:asciiTheme="minorHAnsi" w:hAnsiTheme="minorHAnsi" w:cstheme="minorHAnsi"/>
              </w:rPr>
            </w:pPr>
            <w:r w:rsidRPr="006B2284">
              <w:rPr>
                <w:rFonts w:asciiTheme="minorHAnsi" w:hAnsiTheme="minorHAnsi" w:cstheme="minorHAnsi"/>
              </w:rPr>
              <w:t xml:space="preserve">Bringing the community together through a series of workshops, anyone can make their own screen printed textile lantern and join the parade. The lanterns will be installed at the festival precinct on the foreshore. Designed and produced by </w:t>
            </w:r>
            <w:r>
              <w:rPr>
                <w:rFonts w:asciiTheme="minorHAnsi" w:hAnsiTheme="minorHAnsi" w:cstheme="minorHAnsi"/>
              </w:rPr>
              <w:t>four</w:t>
            </w:r>
            <w:r w:rsidRPr="006B2284">
              <w:rPr>
                <w:rFonts w:asciiTheme="minorHAnsi" w:hAnsiTheme="minorHAnsi" w:cstheme="minorHAnsi"/>
              </w:rPr>
              <w:t xml:space="preserve"> local artists, this installation will highlight the colours and textures of the reef.</w:t>
            </w:r>
          </w:p>
        </w:tc>
        <w:tc>
          <w:tcPr>
            <w:tcW w:w="2416" w:type="dxa"/>
            <w:tcBorders>
              <w:top w:val="single" w:sz="4" w:space="0" w:color="auto"/>
              <w:left w:val="nil"/>
              <w:bottom w:val="single" w:sz="4" w:space="0" w:color="auto"/>
              <w:right w:val="nil"/>
            </w:tcBorders>
            <w:vAlign w:val="center"/>
          </w:tcPr>
          <w:p w:rsidR="00B30B51" w:rsidRPr="00DC0B7B" w:rsidRDefault="00B30B51" w:rsidP="00B30B51">
            <w:pPr>
              <w:pStyle w:val="Tabletext"/>
              <w:rPr>
                <w:rFonts w:asciiTheme="minorHAnsi" w:hAnsiTheme="minorHAnsi" w:cstheme="minorHAnsi"/>
              </w:rPr>
            </w:pPr>
            <w:r>
              <w:rPr>
                <w:rFonts w:asciiTheme="minorHAnsi" w:hAnsiTheme="minorHAnsi" w:cstheme="minorHAnsi"/>
              </w:rPr>
              <w:t>Great Barrier Reef Festival</w:t>
            </w:r>
          </w:p>
        </w:tc>
        <w:tc>
          <w:tcPr>
            <w:tcW w:w="1690" w:type="dxa"/>
            <w:tcBorders>
              <w:top w:val="single" w:sz="4" w:space="0" w:color="auto"/>
              <w:left w:val="nil"/>
              <w:bottom w:val="single" w:sz="4" w:space="0" w:color="auto"/>
              <w:right w:val="nil"/>
            </w:tcBorders>
            <w:vAlign w:val="center"/>
          </w:tcPr>
          <w:p w:rsidR="00B30B51" w:rsidRPr="00DC0B7B" w:rsidRDefault="00B30B51" w:rsidP="00B30B51">
            <w:pPr>
              <w:pStyle w:val="Tabletextcentred"/>
              <w:rPr>
                <w:rFonts w:asciiTheme="minorHAnsi" w:hAnsiTheme="minorHAnsi" w:cstheme="minorHAnsi"/>
              </w:rPr>
            </w:pPr>
            <w:r>
              <w:rPr>
                <w:rFonts w:asciiTheme="minorHAnsi" w:hAnsiTheme="minorHAnsi" w:cstheme="minorHAnsi"/>
              </w:rPr>
              <w:t>$15,171</w:t>
            </w:r>
          </w:p>
        </w:tc>
      </w:tr>
      <w:tr w:rsidR="00B30B51" w:rsidRPr="00A31AAD" w:rsidTr="000A3DD9">
        <w:trPr>
          <w:cantSplit/>
        </w:trPr>
        <w:tc>
          <w:tcPr>
            <w:tcW w:w="1164" w:type="dxa"/>
            <w:tcBorders>
              <w:top w:val="single" w:sz="4" w:space="0" w:color="auto"/>
              <w:left w:val="nil"/>
              <w:bottom w:val="single" w:sz="4" w:space="0" w:color="auto"/>
              <w:right w:val="nil"/>
            </w:tcBorders>
            <w:vAlign w:val="center"/>
          </w:tcPr>
          <w:p w:rsidR="00B30B51" w:rsidRPr="00510A74" w:rsidRDefault="00B30B51" w:rsidP="00B30B51">
            <w:pPr>
              <w:pStyle w:val="Tabletextcentred"/>
              <w:rPr>
                <w:rFonts w:asciiTheme="minorHAnsi" w:hAnsiTheme="minorHAnsi" w:cstheme="minorHAnsi"/>
              </w:rPr>
            </w:pPr>
            <w:r w:rsidRPr="00510A74">
              <w:rPr>
                <w:rFonts w:asciiTheme="minorHAnsi" w:hAnsiTheme="minorHAnsi" w:cstheme="minorHAnsi"/>
              </w:rPr>
              <w:t>QLD</w:t>
            </w:r>
          </w:p>
        </w:tc>
        <w:tc>
          <w:tcPr>
            <w:tcW w:w="2264" w:type="dxa"/>
            <w:tcBorders>
              <w:top w:val="single" w:sz="4" w:space="0" w:color="auto"/>
              <w:left w:val="nil"/>
              <w:bottom w:val="single" w:sz="4" w:space="0" w:color="auto"/>
              <w:right w:val="nil"/>
            </w:tcBorders>
            <w:vAlign w:val="center"/>
          </w:tcPr>
          <w:p w:rsidR="00B30B51" w:rsidRPr="00DC0B7B" w:rsidRDefault="00B30B51" w:rsidP="00B30B51">
            <w:pPr>
              <w:pStyle w:val="Tabletext"/>
              <w:rPr>
                <w:rFonts w:asciiTheme="minorHAnsi" w:hAnsiTheme="minorHAnsi" w:cstheme="minorHAnsi"/>
              </w:rPr>
            </w:pPr>
            <w:r w:rsidRPr="00DC0B7B">
              <w:rPr>
                <w:rFonts w:asciiTheme="minorHAnsi" w:hAnsiTheme="minorHAnsi" w:cstheme="minorHAnsi"/>
              </w:rPr>
              <w:t>Isaac Regional Council</w:t>
            </w:r>
          </w:p>
        </w:tc>
        <w:tc>
          <w:tcPr>
            <w:tcW w:w="2547" w:type="dxa"/>
            <w:tcBorders>
              <w:top w:val="single" w:sz="4" w:space="0" w:color="auto"/>
              <w:left w:val="nil"/>
              <w:bottom w:val="single" w:sz="4" w:space="0" w:color="auto"/>
              <w:right w:val="nil"/>
            </w:tcBorders>
            <w:vAlign w:val="center"/>
          </w:tcPr>
          <w:p w:rsidR="00B30B51" w:rsidRPr="00DC0B7B" w:rsidRDefault="00B30B51" w:rsidP="00B30B51">
            <w:pPr>
              <w:pStyle w:val="Tabletext"/>
              <w:rPr>
                <w:rFonts w:ascii="Calibri" w:hAnsi="Calibri" w:cs="Calibri"/>
                <w:i/>
                <w:color w:val="000000"/>
              </w:rPr>
            </w:pPr>
            <w:r w:rsidRPr="00DC0B7B">
              <w:rPr>
                <w:rFonts w:ascii="Calibri" w:hAnsi="Calibri" w:cs="Calibri"/>
                <w:i/>
                <w:color w:val="000000"/>
              </w:rPr>
              <w:t>Sunset Cultural Experience</w:t>
            </w:r>
          </w:p>
        </w:tc>
        <w:tc>
          <w:tcPr>
            <w:tcW w:w="5791" w:type="dxa"/>
            <w:tcBorders>
              <w:top w:val="single" w:sz="4" w:space="0" w:color="auto"/>
              <w:left w:val="nil"/>
              <w:bottom w:val="single" w:sz="4" w:space="0" w:color="auto"/>
              <w:right w:val="nil"/>
            </w:tcBorders>
            <w:vAlign w:val="center"/>
          </w:tcPr>
          <w:p w:rsidR="00B30B51" w:rsidRPr="00DC0B7B" w:rsidRDefault="00B30B51" w:rsidP="00B30B51">
            <w:pPr>
              <w:pStyle w:val="Tabletext"/>
              <w:rPr>
                <w:rFonts w:asciiTheme="minorHAnsi" w:hAnsiTheme="minorHAnsi" w:cstheme="minorHAnsi"/>
              </w:rPr>
            </w:pPr>
            <w:r w:rsidRPr="00DC0B7B">
              <w:rPr>
                <w:rFonts w:asciiTheme="minorHAnsi" w:hAnsiTheme="minorHAnsi" w:cstheme="minorHAnsi"/>
              </w:rPr>
              <w:t>The Sunset Cultural Experience will open the St Lawrence Wetlands Weekend Event and will showcase First Nations culture through music, dance, and storytelling experiences, and through gourmet interpretations of traditional bush tucker.</w:t>
            </w:r>
          </w:p>
        </w:tc>
        <w:tc>
          <w:tcPr>
            <w:tcW w:w="2416" w:type="dxa"/>
            <w:tcBorders>
              <w:top w:val="single" w:sz="4" w:space="0" w:color="auto"/>
              <w:left w:val="nil"/>
              <w:bottom w:val="single" w:sz="4" w:space="0" w:color="auto"/>
              <w:right w:val="nil"/>
            </w:tcBorders>
            <w:vAlign w:val="center"/>
          </w:tcPr>
          <w:p w:rsidR="00B30B51" w:rsidRPr="00DC0B7B" w:rsidRDefault="00B30B51" w:rsidP="00B30B51">
            <w:pPr>
              <w:pStyle w:val="Tabletext"/>
              <w:rPr>
                <w:rFonts w:asciiTheme="minorHAnsi" w:hAnsiTheme="minorHAnsi" w:cstheme="minorHAnsi"/>
              </w:rPr>
            </w:pPr>
            <w:r w:rsidRPr="00DC0B7B">
              <w:rPr>
                <w:rFonts w:asciiTheme="minorHAnsi" w:hAnsiTheme="minorHAnsi" w:cstheme="minorHAnsi"/>
              </w:rPr>
              <w:t>St Lawrence Wetlands Weekend Event</w:t>
            </w:r>
          </w:p>
        </w:tc>
        <w:tc>
          <w:tcPr>
            <w:tcW w:w="1690" w:type="dxa"/>
            <w:tcBorders>
              <w:top w:val="single" w:sz="4" w:space="0" w:color="auto"/>
              <w:left w:val="nil"/>
              <w:bottom w:val="single" w:sz="4" w:space="0" w:color="auto"/>
              <w:right w:val="nil"/>
            </w:tcBorders>
            <w:vAlign w:val="center"/>
          </w:tcPr>
          <w:p w:rsidR="00B30B51" w:rsidRPr="00DC0B7B" w:rsidRDefault="00B30B51" w:rsidP="00B30B51">
            <w:pPr>
              <w:pStyle w:val="Tabletextcentred"/>
              <w:rPr>
                <w:rFonts w:asciiTheme="minorHAnsi" w:hAnsiTheme="minorHAnsi" w:cstheme="minorHAnsi"/>
              </w:rPr>
            </w:pPr>
            <w:r w:rsidRPr="00DC0B7B">
              <w:rPr>
                <w:rFonts w:asciiTheme="minorHAnsi" w:hAnsiTheme="minorHAnsi" w:cstheme="minorHAnsi"/>
              </w:rPr>
              <w:t>$49,959</w:t>
            </w:r>
          </w:p>
        </w:tc>
      </w:tr>
      <w:tr w:rsidR="00B30B51" w:rsidRPr="00A31AAD" w:rsidTr="000A3DD9">
        <w:trPr>
          <w:cantSplit/>
        </w:trPr>
        <w:tc>
          <w:tcPr>
            <w:tcW w:w="1164" w:type="dxa"/>
            <w:tcBorders>
              <w:top w:val="single" w:sz="4" w:space="0" w:color="auto"/>
              <w:left w:val="nil"/>
              <w:bottom w:val="single" w:sz="4" w:space="0" w:color="auto"/>
              <w:right w:val="nil"/>
            </w:tcBorders>
            <w:vAlign w:val="center"/>
          </w:tcPr>
          <w:p w:rsidR="00B30B51" w:rsidRPr="00510A74" w:rsidRDefault="00B30B51" w:rsidP="00B30B51">
            <w:pPr>
              <w:pStyle w:val="Tabletextcentred"/>
              <w:rPr>
                <w:rFonts w:asciiTheme="minorHAnsi" w:hAnsiTheme="minorHAnsi" w:cstheme="minorHAnsi"/>
              </w:rPr>
            </w:pPr>
            <w:r>
              <w:rPr>
                <w:rFonts w:asciiTheme="minorHAnsi" w:hAnsiTheme="minorHAnsi" w:cstheme="minorHAnsi"/>
              </w:rPr>
              <w:lastRenderedPageBreak/>
              <w:t>TAS</w:t>
            </w:r>
          </w:p>
        </w:tc>
        <w:tc>
          <w:tcPr>
            <w:tcW w:w="2264" w:type="dxa"/>
            <w:tcBorders>
              <w:top w:val="single" w:sz="4" w:space="0" w:color="auto"/>
              <w:left w:val="nil"/>
              <w:bottom w:val="single" w:sz="4" w:space="0" w:color="auto"/>
              <w:right w:val="nil"/>
            </w:tcBorders>
            <w:vAlign w:val="center"/>
          </w:tcPr>
          <w:p w:rsidR="00B30B51" w:rsidRPr="00DC0B7B" w:rsidRDefault="00B30B51" w:rsidP="00B30B51">
            <w:pPr>
              <w:pStyle w:val="Tabletext"/>
              <w:rPr>
                <w:rFonts w:asciiTheme="minorHAnsi" w:hAnsiTheme="minorHAnsi" w:cstheme="minorHAnsi"/>
              </w:rPr>
            </w:pPr>
            <w:r w:rsidRPr="00333B97">
              <w:rPr>
                <w:rFonts w:asciiTheme="minorHAnsi" w:hAnsiTheme="minorHAnsi" w:cstheme="minorHAnsi"/>
              </w:rPr>
              <w:t>Junction Arts Festival</w:t>
            </w:r>
          </w:p>
        </w:tc>
        <w:tc>
          <w:tcPr>
            <w:tcW w:w="2547" w:type="dxa"/>
            <w:tcBorders>
              <w:top w:val="single" w:sz="4" w:space="0" w:color="auto"/>
              <w:left w:val="nil"/>
              <w:bottom w:val="single" w:sz="4" w:space="0" w:color="auto"/>
              <w:right w:val="nil"/>
            </w:tcBorders>
            <w:vAlign w:val="center"/>
          </w:tcPr>
          <w:p w:rsidR="00B30B51" w:rsidRPr="00DC0B7B" w:rsidRDefault="00B30B51" w:rsidP="00B30B51">
            <w:pPr>
              <w:pStyle w:val="Tabletext"/>
              <w:rPr>
                <w:rFonts w:ascii="Calibri" w:hAnsi="Calibri" w:cs="Calibri"/>
                <w:i/>
                <w:color w:val="000000"/>
              </w:rPr>
            </w:pPr>
            <w:r w:rsidRPr="00333B97">
              <w:rPr>
                <w:rFonts w:ascii="Calibri" w:hAnsi="Calibri" w:cs="Calibri"/>
                <w:i/>
                <w:color w:val="000000"/>
              </w:rPr>
              <w:t>Whale Trail (working title)</w:t>
            </w:r>
          </w:p>
        </w:tc>
        <w:tc>
          <w:tcPr>
            <w:tcW w:w="5791" w:type="dxa"/>
            <w:tcBorders>
              <w:top w:val="single" w:sz="4" w:space="0" w:color="auto"/>
              <w:left w:val="nil"/>
              <w:bottom w:val="single" w:sz="4" w:space="0" w:color="auto"/>
              <w:right w:val="nil"/>
            </w:tcBorders>
            <w:vAlign w:val="center"/>
          </w:tcPr>
          <w:p w:rsidR="00B30B51" w:rsidRPr="00DC0B7B" w:rsidRDefault="00B30B51" w:rsidP="00B30B51">
            <w:pPr>
              <w:pStyle w:val="Tabletext"/>
              <w:rPr>
                <w:rFonts w:asciiTheme="minorHAnsi" w:hAnsiTheme="minorHAnsi" w:cstheme="minorHAnsi"/>
              </w:rPr>
            </w:pPr>
            <w:r w:rsidRPr="00333B97">
              <w:rPr>
                <w:rFonts w:asciiTheme="minorHAnsi" w:hAnsiTheme="minorHAnsi" w:cstheme="minorHAnsi"/>
              </w:rPr>
              <w:t>Whale Trail (working title) is a community-engaged project with a large-scale, public performance outcome featuring storytelling, dance and soundscapes. Three marine creatures will be crafted by participants from Tasmania’s east coast in collaboration with coastal Tasmanian artists and Terrapin Puppet Theatre</w:t>
            </w:r>
            <w:r>
              <w:rPr>
                <w:rFonts w:asciiTheme="minorHAnsi" w:hAnsiTheme="minorHAnsi" w:cstheme="minorHAnsi"/>
              </w:rPr>
              <w:t>,</w:t>
            </w:r>
            <w:r w:rsidRPr="00333B97">
              <w:rPr>
                <w:rFonts w:asciiTheme="minorHAnsi" w:hAnsiTheme="minorHAnsi" w:cstheme="minorHAnsi"/>
              </w:rPr>
              <w:t xml:space="preserve"> and will be utilised to create a multi-artform spectacular at the Junction Arts Festival. </w:t>
            </w:r>
          </w:p>
        </w:tc>
        <w:tc>
          <w:tcPr>
            <w:tcW w:w="2416" w:type="dxa"/>
            <w:tcBorders>
              <w:top w:val="single" w:sz="4" w:space="0" w:color="auto"/>
              <w:left w:val="nil"/>
              <w:bottom w:val="single" w:sz="4" w:space="0" w:color="auto"/>
              <w:right w:val="nil"/>
            </w:tcBorders>
            <w:vAlign w:val="center"/>
          </w:tcPr>
          <w:p w:rsidR="00B30B51" w:rsidRPr="00DC0B7B" w:rsidRDefault="00B30B51" w:rsidP="00B30B51">
            <w:pPr>
              <w:pStyle w:val="Tabletext"/>
              <w:rPr>
                <w:rFonts w:asciiTheme="minorHAnsi" w:hAnsiTheme="minorHAnsi" w:cstheme="minorHAnsi"/>
              </w:rPr>
            </w:pPr>
            <w:r w:rsidRPr="00333B97">
              <w:rPr>
                <w:rFonts w:asciiTheme="minorHAnsi" w:hAnsiTheme="minorHAnsi" w:cstheme="minorHAnsi"/>
              </w:rPr>
              <w:t>Junction Arts Festival</w:t>
            </w:r>
          </w:p>
        </w:tc>
        <w:tc>
          <w:tcPr>
            <w:tcW w:w="1690" w:type="dxa"/>
            <w:tcBorders>
              <w:top w:val="single" w:sz="4" w:space="0" w:color="auto"/>
              <w:left w:val="nil"/>
              <w:bottom w:val="single" w:sz="4" w:space="0" w:color="auto"/>
              <w:right w:val="nil"/>
            </w:tcBorders>
            <w:vAlign w:val="center"/>
          </w:tcPr>
          <w:p w:rsidR="00B30B51" w:rsidRPr="00DC0B7B" w:rsidRDefault="00B30B51" w:rsidP="00B30B51">
            <w:pPr>
              <w:pStyle w:val="Tabletextcentred"/>
              <w:rPr>
                <w:rFonts w:asciiTheme="minorHAnsi" w:hAnsiTheme="minorHAnsi" w:cstheme="minorHAnsi"/>
              </w:rPr>
            </w:pPr>
            <w:r w:rsidRPr="00333B97">
              <w:rPr>
                <w:rFonts w:asciiTheme="minorHAnsi" w:hAnsiTheme="minorHAnsi" w:cstheme="minorHAnsi"/>
              </w:rPr>
              <w:t>$113,627</w:t>
            </w:r>
          </w:p>
        </w:tc>
      </w:tr>
      <w:tr w:rsidR="00B30B51" w:rsidRPr="00A31AAD" w:rsidTr="000A3DD9">
        <w:trPr>
          <w:cantSplit/>
        </w:trPr>
        <w:tc>
          <w:tcPr>
            <w:tcW w:w="1164" w:type="dxa"/>
            <w:tcBorders>
              <w:top w:val="single" w:sz="4" w:space="0" w:color="auto"/>
              <w:left w:val="nil"/>
              <w:bottom w:val="single" w:sz="4" w:space="0" w:color="auto"/>
              <w:right w:val="nil"/>
            </w:tcBorders>
            <w:vAlign w:val="center"/>
          </w:tcPr>
          <w:p w:rsidR="00B30B51" w:rsidRDefault="00B30B51" w:rsidP="00B30B51">
            <w:pPr>
              <w:pStyle w:val="Tabletextcentred"/>
              <w:rPr>
                <w:rFonts w:asciiTheme="minorHAnsi" w:hAnsiTheme="minorHAnsi" w:cstheme="minorHAnsi"/>
              </w:rPr>
            </w:pPr>
            <w:r w:rsidRPr="00510A74">
              <w:rPr>
                <w:rFonts w:asciiTheme="minorHAnsi" w:hAnsiTheme="minorHAnsi" w:cstheme="minorHAnsi"/>
              </w:rPr>
              <w:t>VIC</w:t>
            </w:r>
          </w:p>
        </w:tc>
        <w:tc>
          <w:tcPr>
            <w:tcW w:w="2264" w:type="dxa"/>
            <w:tcBorders>
              <w:top w:val="single" w:sz="4" w:space="0" w:color="auto"/>
              <w:left w:val="nil"/>
              <w:bottom w:val="single" w:sz="4" w:space="0" w:color="auto"/>
              <w:right w:val="nil"/>
            </w:tcBorders>
            <w:vAlign w:val="center"/>
          </w:tcPr>
          <w:p w:rsidR="00B30B51" w:rsidRPr="00333B97" w:rsidRDefault="00B30B51" w:rsidP="00B30B51">
            <w:pPr>
              <w:pStyle w:val="Tabletext"/>
              <w:rPr>
                <w:rFonts w:asciiTheme="minorHAnsi" w:hAnsiTheme="minorHAnsi" w:cstheme="minorHAnsi"/>
              </w:rPr>
            </w:pPr>
            <w:r w:rsidRPr="00DC0B7B">
              <w:rPr>
                <w:rFonts w:asciiTheme="minorHAnsi" w:hAnsiTheme="minorHAnsi" w:cstheme="minorHAnsi"/>
              </w:rPr>
              <w:t>Meadow Music Festival</w:t>
            </w:r>
          </w:p>
        </w:tc>
        <w:tc>
          <w:tcPr>
            <w:tcW w:w="2547" w:type="dxa"/>
            <w:tcBorders>
              <w:top w:val="single" w:sz="4" w:space="0" w:color="auto"/>
              <w:left w:val="nil"/>
              <w:bottom w:val="single" w:sz="4" w:space="0" w:color="auto"/>
              <w:right w:val="nil"/>
            </w:tcBorders>
            <w:vAlign w:val="center"/>
          </w:tcPr>
          <w:p w:rsidR="00B30B51" w:rsidRPr="00333B97" w:rsidRDefault="00B30B51" w:rsidP="00B30B51">
            <w:pPr>
              <w:pStyle w:val="Tabletext"/>
              <w:rPr>
                <w:rFonts w:ascii="Calibri" w:hAnsi="Calibri" w:cs="Calibri"/>
                <w:i/>
                <w:color w:val="000000"/>
              </w:rPr>
            </w:pPr>
            <w:r w:rsidRPr="00DC0B7B">
              <w:rPr>
                <w:rFonts w:ascii="Calibri" w:hAnsi="Calibri" w:cs="Calibri"/>
                <w:i/>
                <w:color w:val="000000"/>
              </w:rPr>
              <w:t>Retreat Creek Hotel</w:t>
            </w:r>
          </w:p>
        </w:tc>
        <w:tc>
          <w:tcPr>
            <w:tcW w:w="5791" w:type="dxa"/>
            <w:tcBorders>
              <w:top w:val="single" w:sz="4" w:space="0" w:color="auto"/>
              <w:left w:val="nil"/>
              <w:bottom w:val="single" w:sz="4" w:space="0" w:color="auto"/>
              <w:right w:val="nil"/>
            </w:tcBorders>
            <w:vAlign w:val="center"/>
          </w:tcPr>
          <w:p w:rsidR="00B30B51" w:rsidRPr="00333B97" w:rsidRDefault="00B30B51" w:rsidP="00B30B51">
            <w:pPr>
              <w:pStyle w:val="Tabletext"/>
              <w:rPr>
                <w:rFonts w:asciiTheme="minorHAnsi" w:hAnsiTheme="minorHAnsi" w:cstheme="minorHAnsi"/>
              </w:rPr>
            </w:pPr>
            <w:r w:rsidRPr="00DC0B7B">
              <w:rPr>
                <w:rFonts w:asciiTheme="minorHAnsi" w:hAnsiTheme="minorHAnsi" w:cstheme="minorHAnsi"/>
              </w:rPr>
              <w:t>The Retreat Creek Hotel will offer a platform to showcase talent from rural areas surrounding the festival. The new stage is an opportunity for 10 local acts to learn to perform and work inside the Meadow Music Festival environment, including a feature spot on the main stage as part of the 'Retreat Creek Hotel Presents' program.</w:t>
            </w:r>
          </w:p>
        </w:tc>
        <w:tc>
          <w:tcPr>
            <w:tcW w:w="2416" w:type="dxa"/>
            <w:tcBorders>
              <w:top w:val="single" w:sz="4" w:space="0" w:color="auto"/>
              <w:left w:val="nil"/>
              <w:bottom w:val="single" w:sz="4" w:space="0" w:color="auto"/>
              <w:right w:val="nil"/>
            </w:tcBorders>
            <w:vAlign w:val="center"/>
          </w:tcPr>
          <w:p w:rsidR="00B30B51" w:rsidRPr="00333B97" w:rsidRDefault="00B30B51" w:rsidP="00B30B51">
            <w:pPr>
              <w:pStyle w:val="Tabletext"/>
              <w:rPr>
                <w:rFonts w:asciiTheme="minorHAnsi" w:hAnsiTheme="minorHAnsi" w:cstheme="minorHAnsi"/>
              </w:rPr>
            </w:pPr>
            <w:r w:rsidRPr="00DC0B7B">
              <w:rPr>
                <w:rFonts w:asciiTheme="minorHAnsi" w:hAnsiTheme="minorHAnsi" w:cstheme="minorHAnsi"/>
              </w:rPr>
              <w:t>Meadow Music Festival</w:t>
            </w:r>
          </w:p>
        </w:tc>
        <w:tc>
          <w:tcPr>
            <w:tcW w:w="1690" w:type="dxa"/>
            <w:tcBorders>
              <w:top w:val="single" w:sz="4" w:space="0" w:color="auto"/>
              <w:left w:val="nil"/>
              <w:bottom w:val="single" w:sz="4" w:space="0" w:color="auto"/>
              <w:right w:val="nil"/>
            </w:tcBorders>
            <w:vAlign w:val="center"/>
          </w:tcPr>
          <w:p w:rsidR="00B30B51" w:rsidRPr="00333B97" w:rsidRDefault="00B30B51" w:rsidP="00B30B51">
            <w:pPr>
              <w:pStyle w:val="Tabletextcentred"/>
              <w:rPr>
                <w:rFonts w:asciiTheme="minorHAnsi" w:hAnsiTheme="minorHAnsi" w:cstheme="minorHAnsi"/>
              </w:rPr>
            </w:pPr>
            <w:r w:rsidRPr="00DC0B7B">
              <w:rPr>
                <w:rFonts w:asciiTheme="minorHAnsi" w:hAnsiTheme="minorHAnsi" w:cstheme="minorHAnsi"/>
              </w:rPr>
              <w:t>$27,350</w:t>
            </w:r>
          </w:p>
        </w:tc>
      </w:tr>
      <w:tr w:rsidR="00B30B51" w:rsidRPr="00DC0B7B" w:rsidTr="000A3DD9">
        <w:trPr>
          <w:cantSplit/>
        </w:trPr>
        <w:tc>
          <w:tcPr>
            <w:tcW w:w="1164" w:type="dxa"/>
            <w:tcBorders>
              <w:top w:val="single" w:sz="4" w:space="0" w:color="auto"/>
              <w:left w:val="nil"/>
              <w:bottom w:val="single" w:sz="4" w:space="0" w:color="auto"/>
              <w:right w:val="nil"/>
            </w:tcBorders>
            <w:vAlign w:val="center"/>
          </w:tcPr>
          <w:p w:rsidR="00B30B51" w:rsidRPr="00510A74" w:rsidRDefault="00B30B51" w:rsidP="00B30B51">
            <w:pPr>
              <w:pStyle w:val="Tabletextcentred"/>
              <w:rPr>
                <w:rFonts w:asciiTheme="minorHAnsi" w:hAnsiTheme="minorHAnsi" w:cstheme="minorHAnsi"/>
              </w:rPr>
            </w:pPr>
            <w:r w:rsidRPr="00510A74">
              <w:rPr>
                <w:rFonts w:asciiTheme="minorHAnsi" w:hAnsiTheme="minorHAnsi" w:cstheme="minorHAnsi"/>
              </w:rPr>
              <w:t>QLD</w:t>
            </w:r>
          </w:p>
        </w:tc>
        <w:tc>
          <w:tcPr>
            <w:tcW w:w="2264" w:type="dxa"/>
            <w:tcBorders>
              <w:top w:val="single" w:sz="4" w:space="0" w:color="auto"/>
              <w:left w:val="nil"/>
              <w:bottom w:val="single" w:sz="4" w:space="0" w:color="auto"/>
              <w:right w:val="nil"/>
            </w:tcBorders>
            <w:vAlign w:val="center"/>
          </w:tcPr>
          <w:p w:rsidR="00B30B51" w:rsidRPr="00DC0B7B" w:rsidRDefault="00B30B51" w:rsidP="00B30B51">
            <w:pPr>
              <w:pStyle w:val="Tabletext"/>
              <w:rPr>
                <w:rFonts w:asciiTheme="minorHAnsi" w:hAnsiTheme="minorHAnsi" w:cstheme="minorHAnsi"/>
              </w:rPr>
            </w:pPr>
            <w:r w:rsidRPr="00DC0B7B">
              <w:rPr>
                <w:rFonts w:asciiTheme="minorHAnsi" w:hAnsiTheme="minorHAnsi" w:cstheme="minorHAnsi"/>
              </w:rPr>
              <w:t>Noosa Film Academy Pty Ltd as the Trustee for the Huglin Family Trust</w:t>
            </w:r>
          </w:p>
        </w:tc>
        <w:tc>
          <w:tcPr>
            <w:tcW w:w="2547" w:type="dxa"/>
            <w:tcBorders>
              <w:top w:val="single" w:sz="4" w:space="0" w:color="auto"/>
              <w:left w:val="nil"/>
              <w:bottom w:val="single" w:sz="4" w:space="0" w:color="auto"/>
              <w:right w:val="nil"/>
            </w:tcBorders>
            <w:vAlign w:val="center"/>
          </w:tcPr>
          <w:p w:rsidR="00B30B51" w:rsidRPr="00DC0B7B" w:rsidRDefault="00B30B51" w:rsidP="00B30B51">
            <w:pPr>
              <w:pStyle w:val="Tabletext"/>
              <w:rPr>
                <w:rFonts w:ascii="Calibri" w:hAnsi="Calibri" w:cs="Calibri"/>
                <w:i/>
                <w:color w:val="000000"/>
              </w:rPr>
            </w:pPr>
            <w:r w:rsidRPr="00DC0B7B">
              <w:rPr>
                <w:rFonts w:ascii="Calibri" w:hAnsi="Calibri" w:cs="Calibri"/>
                <w:i/>
                <w:color w:val="000000"/>
              </w:rPr>
              <w:t>Pioneer Valley Digital Screen Production Weekend Community Workshop and Red Carpet Community Screening Event at the Pinnacle Playhouse</w:t>
            </w:r>
          </w:p>
        </w:tc>
        <w:tc>
          <w:tcPr>
            <w:tcW w:w="5791" w:type="dxa"/>
            <w:tcBorders>
              <w:top w:val="single" w:sz="4" w:space="0" w:color="auto"/>
              <w:left w:val="nil"/>
              <w:bottom w:val="single" w:sz="4" w:space="0" w:color="auto"/>
              <w:right w:val="nil"/>
            </w:tcBorders>
            <w:vAlign w:val="center"/>
          </w:tcPr>
          <w:p w:rsidR="00B30B51" w:rsidRPr="00DC0B7B" w:rsidRDefault="00B30B51" w:rsidP="00B30B51">
            <w:pPr>
              <w:pStyle w:val="Tabletext"/>
              <w:rPr>
                <w:rFonts w:asciiTheme="minorHAnsi" w:hAnsiTheme="minorHAnsi" w:cstheme="minorHAnsi"/>
              </w:rPr>
            </w:pPr>
            <w:r w:rsidRPr="00DC0B7B">
              <w:rPr>
                <w:rFonts w:asciiTheme="minorHAnsi" w:hAnsiTheme="minorHAnsi" w:cstheme="minorHAnsi"/>
              </w:rPr>
              <w:t xml:space="preserve">The Pioneer Valley Acting and Screen Production Weekend Community Workshop </w:t>
            </w:r>
            <w:r>
              <w:rPr>
                <w:rFonts w:asciiTheme="minorHAnsi" w:hAnsiTheme="minorHAnsi" w:cstheme="minorHAnsi"/>
              </w:rPr>
              <w:t>will invite</w:t>
            </w:r>
            <w:r w:rsidRPr="00DC0B7B">
              <w:rPr>
                <w:rFonts w:asciiTheme="minorHAnsi" w:hAnsiTheme="minorHAnsi" w:cstheme="minorHAnsi"/>
              </w:rPr>
              <w:t xml:space="preserve"> participants to build digital story-telling skills</w:t>
            </w:r>
            <w:r>
              <w:t xml:space="preserve"> </w:t>
            </w:r>
            <w:r w:rsidRPr="006C6A09">
              <w:rPr>
                <w:rFonts w:asciiTheme="minorHAnsi" w:hAnsiTheme="minorHAnsi" w:cstheme="minorHAnsi"/>
              </w:rPr>
              <w:t>including scriptwriting, acting, producing, directing, editing, and post-production. The productions will be shown at the Pinnacle Playhouse Red Carpet Community Screening Event at the Mackay Film Festival for Youth.</w:t>
            </w:r>
          </w:p>
        </w:tc>
        <w:tc>
          <w:tcPr>
            <w:tcW w:w="2416" w:type="dxa"/>
            <w:tcBorders>
              <w:top w:val="single" w:sz="4" w:space="0" w:color="auto"/>
              <w:left w:val="nil"/>
              <w:bottom w:val="single" w:sz="4" w:space="0" w:color="auto"/>
              <w:right w:val="nil"/>
            </w:tcBorders>
            <w:vAlign w:val="center"/>
          </w:tcPr>
          <w:p w:rsidR="00B30B51" w:rsidRPr="00DC0B7B" w:rsidRDefault="00B30B51" w:rsidP="00B30B51">
            <w:pPr>
              <w:pStyle w:val="Tabletext"/>
              <w:rPr>
                <w:rFonts w:asciiTheme="minorHAnsi" w:hAnsiTheme="minorHAnsi" w:cstheme="minorHAnsi"/>
              </w:rPr>
            </w:pPr>
            <w:r w:rsidRPr="00DC0B7B">
              <w:rPr>
                <w:rFonts w:asciiTheme="minorHAnsi" w:hAnsiTheme="minorHAnsi" w:cstheme="minorHAnsi"/>
              </w:rPr>
              <w:t>Mackay Film Festival for Youth</w:t>
            </w:r>
          </w:p>
        </w:tc>
        <w:tc>
          <w:tcPr>
            <w:tcW w:w="1690" w:type="dxa"/>
            <w:tcBorders>
              <w:top w:val="single" w:sz="4" w:space="0" w:color="auto"/>
              <w:left w:val="nil"/>
              <w:bottom w:val="single" w:sz="4" w:space="0" w:color="auto"/>
              <w:right w:val="nil"/>
            </w:tcBorders>
            <w:vAlign w:val="center"/>
          </w:tcPr>
          <w:p w:rsidR="00B30B51" w:rsidRPr="00DC0B7B" w:rsidRDefault="00B30B51" w:rsidP="00B30B51">
            <w:pPr>
              <w:pStyle w:val="Tabletextcentred"/>
              <w:rPr>
                <w:rFonts w:asciiTheme="minorHAnsi" w:hAnsiTheme="minorHAnsi" w:cstheme="minorHAnsi"/>
              </w:rPr>
            </w:pPr>
            <w:r w:rsidRPr="00DC0B7B">
              <w:rPr>
                <w:rFonts w:asciiTheme="minorHAnsi" w:hAnsiTheme="minorHAnsi" w:cstheme="minorHAnsi"/>
              </w:rPr>
              <w:t>$4,950</w:t>
            </w:r>
          </w:p>
        </w:tc>
      </w:tr>
      <w:tr w:rsidR="00B30B51" w:rsidRPr="00A31AAD" w:rsidTr="000A3DD9">
        <w:trPr>
          <w:cantSplit/>
        </w:trPr>
        <w:tc>
          <w:tcPr>
            <w:tcW w:w="1164" w:type="dxa"/>
            <w:tcBorders>
              <w:top w:val="single" w:sz="4" w:space="0" w:color="auto"/>
              <w:left w:val="nil"/>
              <w:bottom w:val="single" w:sz="4" w:space="0" w:color="auto"/>
              <w:right w:val="nil"/>
            </w:tcBorders>
            <w:vAlign w:val="center"/>
          </w:tcPr>
          <w:p w:rsidR="00B30B51" w:rsidRPr="00510A74" w:rsidRDefault="00B30B51" w:rsidP="00B30B51">
            <w:pPr>
              <w:pStyle w:val="Tabletextcentred"/>
              <w:rPr>
                <w:rFonts w:asciiTheme="minorHAnsi" w:hAnsiTheme="minorHAnsi" w:cstheme="minorHAnsi"/>
              </w:rPr>
            </w:pPr>
            <w:r w:rsidRPr="00510A74">
              <w:rPr>
                <w:rFonts w:asciiTheme="minorHAnsi" w:hAnsiTheme="minorHAnsi" w:cstheme="minorHAnsi"/>
              </w:rPr>
              <w:t>NT</w:t>
            </w:r>
          </w:p>
        </w:tc>
        <w:tc>
          <w:tcPr>
            <w:tcW w:w="2264" w:type="dxa"/>
            <w:tcBorders>
              <w:top w:val="single" w:sz="4" w:space="0" w:color="auto"/>
              <w:left w:val="nil"/>
              <w:bottom w:val="single" w:sz="4" w:space="0" w:color="auto"/>
              <w:right w:val="nil"/>
            </w:tcBorders>
            <w:vAlign w:val="center"/>
          </w:tcPr>
          <w:p w:rsidR="00B30B51" w:rsidRPr="00DC0B7B" w:rsidRDefault="00B30B51" w:rsidP="00B30B51">
            <w:pPr>
              <w:pStyle w:val="Tabletext"/>
              <w:rPr>
                <w:rFonts w:asciiTheme="minorHAnsi" w:hAnsiTheme="minorHAnsi" w:cstheme="minorHAnsi"/>
              </w:rPr>
            </w:pPr>
            <w:r w:rsidRPr="00DC0B7B">
              <w:rPr>
                <w:rFonts w:asciiTheme="minorHAnsi" w:hAnsiTheme="minorHAnsi" w:cstheme="minorHAnsi"/>
              </w:rPr>
              <w:t>NT Writers' Centre Inc</w:t>
            </w:r>
          </w:p>
        </w:tc>
        <w:tc>
          <w:tcPr>
            <w:tcW w:w="2547" w:type="dxa"/>
            <w:tcBorders>
              <w:top w:val="single" w:sz="4" w:space="0" w:color="auto"/>
              <w:left w:val="nil"/>
              <w:bottom w:val="single" w:sz="4" w:space="0" w:color="auto"/>
              <w:right w:val="nil"/>
            </w:tcBorders>
            <w:vAlign w:val="center"/>
          </w:tcPr>
          <w:p w:rsidR="00B30B51" w:rsidRPr="00DC0B7B" w:rsidRDefault="00B30B51" w:rsidP="00B30B51">
            <w:pPr>
              <w:pStyle w:val="Tabletext"/>
              <w:rPr>
                <w:rFonts w:ascii="Calibri" w:hAnsi="Calibri" w:cs="Calibri"/>
                <w:i/>
                <w:color w:val="000000"/>
              </w:rPr>
            </w:pPr>
            <w:r w:rsidRPr="00DC0B7B">
              <w:rPr>
                <w:rFonts w:ascii="Calibri" w:hAnsi="Calibri" w:cs="Calibri"/>
                <w:i/>
                <w:color w:val="000000"/>
              </w:rPr>
              <w:t>Stories Bring Us Together</w:t>
            </w:r>
          </w:p>
        </w:tc>
        <w:tc>
          <w:tcPr>
            <w:tcW w:w="5791" w:type="dxa"/>
            <w:tcBorders>
              <w:top w:val="single" w:sz="4" w:space="0" w:color="auto"/>
              <w:left w:val="nil"/>
              <w:bottom w:val="single" w:sz="4" w:space="0" w:color="auto"/>
              <w:right w:val="nil"/>
            </w:tcBorders>
            <w:vAlign w:val="center"/>
          </w:tcPr>
          <w:p w:rsidR="00B30B51" w:rsidRPr="00DC0B7B" w:rsidRDefault="00B30B51" w:rsidP="00B30B51">
            <w:pPr>
              <w:pStyle w:val="Tabletext"/>
              <w:rPr>
                <w:rFonts w:asciiTheme="minorHAnsi" w:hAnsiTheme="minorHAnsi" w:cstheme="minorHAnsi"/>
              </w:rPr>
            </w:pPr>
            <w:r w:rsidRPr="00DC0B7B">
              <w:rPr>
                <w:rFonts w:asciiTheme="minorHAnsi" w:hAnsiTheme="minorHAnsi" w:cstheme="minorHAnsi"/>
              </w:rPr>
              <w:t xml:space="preserve">A night-time storytelling gala that embraces a broad range of storytelling forms, music, dance and multimedia experiences. Presentations range from spoken word to readings of short stories, to performances of traditional Tiwi songs by the Ngarukuwala Women's Group. </w:t>
            </w:r>
          </w:p>
        </w:tc>
        <w:tc>
          <w:tcPr>
            <w:tcW w:w="2416" w:type="dxa"/>
            <w:tcBorders>
              <w:top w:val="single" w:sz="4" w:space="0" w:color="auto"/>
              <w:left w:val="nil"/>
              <w:bottom w:val="single" w:sz="4" w:space="0" w:color="auto"/>
              <w:right w:val="nil"/>
            </w:tcBorders>
            <w:vAlign w:val="center"/>
          </w:tcPr>
          <w:p w:rsidR="00B30B51" w:rsidRPr="00DC0B7B" w:rsidRDefault="00B30B51" w:rsidP="00B30B51">
            <w:pPr>
              <w:pStyle w:val="Tabletext"/>
              <w:rPr>
                <w:rFonts w:asciiTheme="minorHAnsi" w:hAnsiTheme="minorHAnsi" w:cstheme="minorHAnsi"/>
              </w:rPr>
            </w:pPr>
            <w:r w:rsidRPr="00DC0B7B">
              <w:rPr>
                <w:rFonts w:asciiTheme="minorHAnsi" w:hAnsiTheme="minorHAnsi" w:cstheme="minorHAnsi"/>
              </w:rPr>
              <w:t>2024 NT Writers Festival</w:t>
            </w:r>
          </w:p>
        </w:tc>
        <w:tc>
          <w:tcPr>
            <w:tcW w:w="1690" w:type="dxa"/>
            <w:tcBorders>
              <w:top w:val="single" w:sz="4" w:space="0" w:color="auto"/>
              <w:left w:val="nil"/>
              <w:bottom w:val="single" w:sz="4" w:space="0" w:color="auto"/>
              <w:right w:val="nil"/>
            </w:tcBorders>
            <w:vAlign w:val="center"/>
          </w:tcPr>
          <w:p w:rsidR="00B30B51" w:rsidRPr="00DC0B7B" w:rsidRDefault="00B30B51" w:rsidP="00B30B51">
            <w:pPr>
              <w:pStyle w:val="Tabletextcentred"/>
              <w:rPr>
                <w:rFonts w:asciiTheme="minorHAnsi" w:hAnsiTheme="minorHAnsi" w:cstheme="minorHAnsi"/>
              </w:rPr>
            </w:pPr>
            <w:r w:rsidRPr="00DC0B7B">
              <w:rPr>
                <w:rFonts w:asciiTheme="minorHAnsi" w:hAnsiTheme="minorHAnsi" w:cstheme="minorHAnsi"/>
              </w:rPr>
              <w:t>$20,411</w:t>
            </w:r>
          </w:p>
        </w:tc>
      </w:tr>
      <w:tr w:rsidR="00B30B51" w:rsidRPr="00A31AAD" w:rsidTr="000A3DD9">
        <w:trPr>
          <w:cantSplit/>
        </w:trPr>
        <w:tc>
          <w:tcPr>
            <w:tcW w:w="1164" w:type="dxa"/>
            <w:tcBorders>
              <w:top w:val="single" w:sz="4" w:space="0" w:color="auto"/>
              <w:left w:val="nil"/>
              <w:bottom w:val="single" w:sz="4" w:space="0" w:color="auto"/>
              <w:right w:val="nil"/>
            </w:tcBorders>
            <w:vAlign w:val="center"/>
          </w:tcPr>
          <w:p w:rsidR="00B30B51" w:rsidRPr="00510A74" w:rsidRDefault="00B30B51" w:rsidP="00B30B51">
            <w:pPr>
              <w:pStyle w:val="Tabletextcentred"/>
              <w:rPr>
                <w:rFonts w:asciiTheme="minorHAnsi" w:hAnsiTheme="minorHAnsi" w:cstheme="minorHAnsi"/>
              </w:rPr>
            </w:pPr>
            <w:r w:rsidRPr="00510A74">
              <w:rPr>
                <w:rFonts w:asciiTheme="minorHAnsi" w:hAnsiTheme="minorHAnsi" w:cstheme="minorHAnsi"/>
              </w:rPr>
              <w:lastRenderedPageBreak/>
              <w:t>NT</w:t>
            </w:r>
          </w:p>
        </w:tc>
        <w:tc>
          <w:tcPr>
            <w:tcW w:w="2264" w:type="dxa"/>
            <w:tcBorders>
              <w:top w:val="single" w:sz="4" w:space="0" w:color="auto"/>
              <w:left w:val="nil"/>
              <w:bottom w:val="single" w:sz="4" w:space="0" w:color="auto"/>
              <w:right w:val="nil"/>
            </w:tcBorders>
            <w:vAlign w:val="center"/>
          </w:tcPr>
          <w:p w:rsidR="00B30B51" w:rsidRPr="00DC0B7B" w:rsidRDefault="00B30B51" w:rsidP="00B30B51">
            <w:pPr>
              <w:pStyle w:val="Tabletext"/>
              <w:rPr>
                <w:rFonts w:asciiTheme="minorHAnsi" w:hAnsiTheme="minorHAnsi" w:cstheme="minorHAnsi"/>
              </w:rPr>
            </w:pPr>
            <w:r w:rsidRPr="00DC0B7B">
              <w:rPr>
                <w:rFonts w:asciiTheme="minorHAnsi" w:hAnsiTheme="minorHAnsi" w:cstheme="minorHAnsi"/>
              </w:rPr>
              <w:t>Rirratjingu Aboriginal Corporation</w:t>
            </w:r>
          </w:p>
        </w:tc>
        <w:tc>
          <w:tcPr>
            <w:tcW w:w="2547" w:type="dxa"/>
            <w:tcBorders>
              <w:top w:val="single" w:sz="4" w:space="0" w:color="auto"/>
              <w:left w:val="nil"/>
              <w:bottom w:val="single" w:sz="4" w:space="0" w:color="auto"/>
              <w:right w:val="nil"/>
            </w:tcBorders>
            <w:vAlign w:val="center"/>
          </w:tcPr>
          <w:p w:rsidR="00B30B51" w:rsidRPr="00DC0B7B" w:rsidRDefault="00B30B51" w:rsidP="00B30B51">
            <w:pPr>
              <w:pStyle w:val="Tabletext"/>
              <w:rPr>
                <w:rFonts w:ascii="Calibri" w:hAnsi="Calibri" w:cs="Calibri"/>
                <w:i/>
                <w:color w:val="000000"/>
              </w:rPr>
            </w:pPr>
            <w:r w:rsidRPr="00DC0B7B">
              <w:rPr>
                <w:rFonts w:ascii="Calibri" w:hAnsi="Calibri" w:cs="Calibri"/>
                <w:i/>
                <w:color w:val="000000"/>
              </w:rPr>
              <w:t>Slowmango x The Bait Fridge Performance and Workshops at Yarrapay Festival 2024</w:t>
            </w:r>
          </w:p>
        </w:tc>
        <w:tc>
          <w:tcPr>
            <w:tcW w:w="5791" w:type="dxa"/>
            <w:tcBorders>
              <w:top w:val="single" w:sz="4" w:space="0" w:color="auto"/>
              <w:left w:val="nil"/>
              <w:bottom w:val="single" w:sz="4" w:space="0" w:color="auto"/>
              <w:right w:val="nil"/>
            </w:tcBorders>
            <w:vAlign w:val="center"/>
          </w:tcPr>
          <w:p w:rsidR="00B30B51" w:rsidRPr="00DC0B7B" w:rsidRDefault="00B30B51" w:rsidP="00B30B51">
            <w:pPr>
              <w:pStyle w:val="Tabletext"/>
              <w:rPr>
                <w:rFonts w:asciiTheme="minorHAnsi" w:hAnsiTheme="minorHAnsi" w:cstheme="minorHAnsi"/>
              </w:rPr>
            </w:pPr>
            <w:r w:rsidRPr="00DC0B7B">
              <w:rPr>
                <w:rFonts w:asciiTheme="minorHAnsi" w:hAnsiTheme="minorHAnsi" w:cstheme="minorHAnsi"/>
              </w:rPr>
              <w:t>The multi-disciplinary arts collective, Slowmango and The Bait Fridge</w:t>
            </w:r>
            <w:r>
              <w:rPr>
                <w:rFonts w:asciiTheme="minorHAnsi" w:hAnsiTheme="minorHAnsi" w:cstheme="minorHAnsi"/>
              </w:rPr>
              <w:t>,</w:t>
            </w:r>
            <w:r w:rsidRPr="00DC0B7B">
              <w:rPr>
                <w:rFonts w:asciiTheme="minorHAnsi" w:hAnsiTheme="minorHAnsi" w:cstheme="minorHAnsi"/>
              </w:rPr>
              <w:t xml:space="preserve"> will deliver a series of open-access, community workshops over a four-day period in Yirrkala in North East Arnhem Land, culminating in a performance at Yarrapay Festival 2024. Workshop activities include song-writing, costume and sculpture making, writing, painting, drawing, dance, and theatre.</w:t>
            </w:r>
          </w:p>
        </w:tc>
        <w:tc>
          <w:tcPr>
            <w:tcW w:w="2416" w:type="dxa"/>
            <w:tcBorders>
              <w:top w:val="single" w:sz="4" w:space="0" w:color="auto"/>
              <w:left w:val="nil"/>
              <w:bottom w:val="single" w:sz="4" w:space="0" w:color="auto"/>
              <w:right w:val="nil"/>
            </w:tcBorders>
            <w:vAlign w:val="center"/>
          </w:tcPr>
          <w:p w:rsidR="00B30B51" w:rsidRPr="00DC0B7B" w:rsidRDefault="00B30B51" w:rsidP="00B30B51">
            <w:pPr>
              <w:pStyle w:val="Tabletext"/>
              <w:rPr>
                <w:rFonts w:asciiTheme="minorHAnsi" w:hAnsiTheme="minorHAnsi" w:cstheme="minorHAnsi"/>
              </w:rPr>
            </w:pPr>
            <w:r w:rsidRPr="00DC0B7B">
              <w:rPr>
                <w:rFonts w:asciiTheme="minorHAnsi" w:hAnsiTheme="minorHAnsi" w:cstheme="minorHAnsi"/>
              </w:rPr>
              <w:t>Yirrkala Yarrapay Music, Art and Dance Festival</w:t>
            </w:r>
          </w:p>
        </w:tc>
        <w:tc>
          <w:tcPr>
            <w:tcW w:w="1690" w:type="dxa"/>
            <w:tcBorders>
              <w:top w:val="single" w:sz="4" w:space="0" w:color="auto"/>
              <w:left w:val="nil"/>
              <w:bottom w:val="single" w:sz="4" w:space="0" w:color="auto"/>
              <w:right w:val="nil"/>
            </w:tcBorders>
            <w:vAlign w:val="center"/>
          </w:tcPr>
          <w:p w:rsidR="00B30B51" w:rsidRPr="00DC0B7B" w:rsidRDefault="00B30B51" w:rsidP="00B30B51">
            <w:pPr>
              <w:pStyle w:val="Tabletextcentred"/>
              <w:rPr>
                <w:rFonts w:asciiTheme="minorHAnsi" w:hAnsiTheme="minorHAnsi" w:cstheme="minorHAnsi"/>
              </w:rPr>
            </w:pPr>
            <w:r w:rsidRPr="00DC0B7B">
              <w:rPr>
                <w:rFonts w:asciiTheme="minorHAnsi" w:hAnsiTheme="minorHAnsi" w:cstheme="minorHAnsi"/>
              </w:rPr>
              <w:t>$77,192</w:t>
            </w:r>
          </w:p>
        </w:tc>
      </w:tr>
      <w:tr w:rsidR="00B30B51" w:rsidRPr="00A31AAD" w:rsidTr="000A3DD9">
        <w:trPr>
          <w:cantSplit/>
        </w:trPr>
        <w:tc>
          <w:tcPr>
            <w:tcW w:w="1164" w:type="dxa"/>
            <w:tcBorders>
              <w:top w:val="single" w:sz="4" w:space="0" w:color="auto"/>
              <w:left w:val="nil"/>
              <w:bottom w:val="single" w:sz="4" w:space="0" w:color="auto"/>
              <w:right w:val="nil"/>
            </w:tcBorders>
            <w:vAlign w:val="center"/>
          </w:tcPr>
          <w:p w:rsidR="00B30B51" w:rsidRPr="00DC0B7B" w:rsidRDefault="00B30B51" w:rsidP="00B30B51">
            <w:pPr>
              <w:pStyle w:val="Tabletextcentred"/>
              <w:rPr>
                <w:rFonts w:asciiTheme="minorHAnsi" w:hAnsiTheme="minorHAnsi" w:cstheme="minorHAnsi"/>
              </w:rPr>
            </w:pPr>
            <w:r w:rsidRPr="00DC0B7B">
              <w:rPr>
                <w:rFonts w:asciiTheme="minorHAnsi" w:hAnsiTheme="minorHAnsi" w:cstheme="minorHAnsi"/>
              </w:rPr>
              <w:t>SA</w:t>
            </w:r>
          </w:p>
        </w:tc>
        <w:tc>
          <w:tcPr>
            <w:tcW w:w="2264" w:type="dxa"/>
            <w:tcBorders>
              <w:top w:val="single" w:sz="4" w:space="0" w:color="auto"/>
              <w:left w:val="nil"/>
              <w:bottom w:val="single" w:sz="4" w:space="0" w:color="auto"/>
              <w:right w:val="nil"/>
            </w:tcBorders>
            <w:vAlign w:val="center"/>
          </w:tcPr>
          <w:p w:rsidR="00B30B51" w:rsidRPr="00DC0B7B" w:rsidRDefault="00B30B51" w:rsidP="00B30B51">
            <w:pPr>
              <w:pStyle w:val="Tabletext"/>
              <w:rPr>
                <w:rFonts w:asciiTheme="minorHAnsi" w:hAnsiTheme="minorHAnsi" w:cstheme="minorHAnsi"/>
              </w:rPr>
            </w:pPr>
            <w:r w:rsidRPr="00DC0B7B">
              <w:rPr>
                <w:rFonts w:asciiTheme="minorHAnsi" w:hAnsiTheme="minorHAnsi" w:cstheme="minorHAnsi"/>
              </w:rPr>
              <w:t>Southern Eyre Arts</w:t>
            </w:r>
          </w:p>
        </w:tc>
        <w:tc>
          <w:tcPr>
            <w:tcW w:w="2547" w:type="dxa"/>
            <w:tcBorders>
              <w:top w:val="single" w:sz="4" w:space="0" w:color="auto"/>
              <w:left w:val="nil"/>
              <w:bottom w:val="single" w:sz="4" w:space="0" w:color="auto"/>
              <w:right w:val="nil"/>
            </w:tcBorders>
            <w:vAlign w:val="center"/>
          </w:tcPr>
          <w:p w:rsidR="00B30B51" w:rsidRPr="00DC0B7B" w:rsidRDefault="00B30B51" w:rsidP="00B30B51">
            <w:pPr>
              <w:pStyle w:val="Tabletext"/>
              <w:rPr>
                <w:rFonts w:asciiTheme="minorHAnsi" w:hAnsiTheme="minorHAnsi" w:cstheme="minorHAnsi"/>
              </w:rPr>
            </w:pPr>
            <w:r w:rsidRPr="00DC0B7B">
              <w:rPr>
                <w:rFonts w:ascii="Calibri" w:hAnsi="Calibri" w:cs="Calibri"/>
                <w:i/>
                <w:color w:val="000000"/>
              </w:rPr>
              <w:t>Littoral Light Walk</w:t>
            </w:r>
          </w:p>
        </w:tc>
        <w:tc>
          <w:tcPr>
            <w:tcW w:w="5791" w:type="dxa"/>
            <w:tcBorders>
              <w:top w:val="single" w:sz="4" w:space="0" w:color="auto"/>
              <w:left w:val="nil"/>
              <w:bottom w:val="single" w:sz="4" w:space="0" w:color="auto"/>
              <w:right w:val="nil"/>
            </w:tcBorders>
            <w:vAlign w:val="center"/>
          </w:tcPr>
          <w:p w:rsidR="00B30B51" w:rsidRPr="00DC0B7B" w:rsidRDefault="00B30B51" w:rsidP="00B30B51">
            <w:pPr>
              <w:pStyle w:val="Tabletext"/>
              <w:rPr>
                <w:rFonts w:asciiTheme="minorHAnsi" w:hAnsiTheme="minorHAnsi" w:cstheme="minorHAnsi"/>
              </w:rPr>
            </w:pPr>
            <w:r w:rsidRPr="00DC0B7B">
              <w:rPr>
                <w:rFonts w:asciiTheme="minorHAnsi" w:hAnsiTheme="minorHAnsi" w:cstheme="minorHAnsi"/>
              </w:rPr>
              <w:t xml:space="preserve">The SALT Festival presents an immersive light-art project </w:t>
            </w:r>
            <w:r>
              <w:rPr>
                <w:rFonts w:asciiTheme="minorHAnsi" w:hAnsiTheme="minorHAnsi" w:cstheme="minorHAnsi"/>
              </w:rPr>
              <w:t>featuring large scale lanterns set on the foreshore of Port Lincoln and across adjoining Boston Bay</w:t>
            </w:r>
            <w:r w:rsidRPr="00DC0B7B">
              <w:rPr>
                <w:rFonts w:asciiTheme="minorHAnsi" w:hAnsiTheme="minorHAnsi" w:cstheme="minorHAnsi"/>
              </w:rPr>
              <w:t xml:space="preserve">. The project will engage </w:t>
            </w:r>
            <w:r>
              <w:rPr>
                <w:rFonts w:asciiTheme="minorHAnsi" w:hAnsiTheme="minorHAnsi" w:cstheme="minorHAnsi"/>
              </w:rPr>
              <w:t>five emerging and established artists from the Southern Eyre Peninsula to develop their skills and work with two professional lantern makers to then present new work as part of SALT 2024. The project will also include active workshops with community members in the development of the artworks</w:t>
            </w:r>
            <w:r w:rsidRPr="00DC0B7B">
              <w:rPr>
                <w:rFonts w:asciiTheme="minorHAnsi" w:hAnsiTheme="minorHAnsi" w:cstheme="minorHAnsi"/>
              </w:rPr>
              <w:t>.</w:t>
            </w:r>
          </w:p>
        </w:tc>
        <w:tc>
          <w:tcPr>
            <w:tcW w:w="2416" w:type="dxa"/>
            <w:tcBorders>
              <w:top w:val="single" w:sz="4" w:space="0" w:color="auto"/>
              <w:left w:val="nil"/>
              <w:bottom w:val="single" w:sz="4" w:space="0" w:color="auto"/>
              <w:right w:val="nil"/>
            </w:tcBorders>
            <w:vAlign w:val="center"/>
          </w:tcPr>
          <w:p w:rsidR="00B30B51" w:rsidRPr="00DC0B7B" w:rsidRDefault="00B30B51" w:rsidP="00B30B51">
            <w:pPr>
              <w:pStyle w:val="Tabletext"/>
              <w:rPr>
                <w:rFonts w:asciiTheme="minorHAnsi" w:hAnsiTheme="minorHAnsi" w:cstheme="minorHAnsi"/>
              </w:rPr>
            </w:pPr>
            <w:r w:rsidRPr="00DC0B7B">
              <w:rPr>
                <w:rFonts w:asciiTheme="minorHAnsi" w:hAnsiTheme="minorHAnsi" w:cstheme="minorHAnsi"/>
              </w:rPr>
              <w:t>SALT Festival</w:t>
            </w:r>
          </w:p>
        </w:tc>
        <w:tc>
          <w:tcPr>
            <w:tcW w:w="1690" w:type="dxa"/>
            <w:tcBorders>
              <w:top w:val="single" w:sz="4" w:space="0" w:color="auto"/>
              <w:left w:val="nil"/>
              <w:bottom w:val="single" w:sz="4" w:space="0" w:color="auto"/>
              <w:right w:val="nil"/>
            </w:tcBorders>
            <w:vAlign w:val="center"/>
          </w:tcPr>
          <w:p w:rsidR="00B30B51" w:rsidRPr="00DC0B7B" w:rsidRDefault="00B30B51" w:rsidP="00B30B51">
            <w:pPr>
              <w:pStyle w:val="Tabletextcentred"/>
              <w:rPr>
                <w:rFonts w:asciiTheme="minorHAnsi" w:hAnsiTheme="minorHAnsi" w:cstheme="minorHAnsi"/>
              </w:rPr>
            </w:pPr>
            <w:r w:rsidRPr="00DC0B7B">
              <w:rPr>
                <w:rFonts w:asciiTheme="minorHAnsi" w:hAnsiTheme="minorHAnsi" w:cstheme="minorHAnsi"/>
              </w:rPr>
              <w:t>$30,000</w:t>
            </w:r>
          </w:p>
        </w:tc>
      </w:tr>
      <w:tr w:rsidR="00B30B51" w:rsidRPr="00A31AAD" w:rsidTr="000A3DD9">
        <w:trPr>
          <w:cantSplit/>
        </w:trPr>
        <w:tc>
          <w:tcPr>
            <w:tcW w:w="1164" w:type="dxa"/>
            <w:tcBorders>
              <w:top w:val="single" w:sz="4" w:space="0" w:color="auto"/>
              <w:left w:val="nil"/>
              <w:bottom w:val="single" w:sz="4" w:space="0" w:color="auto"/>
              <w:right w:val="nil"/>
            </w:tcBorders>
            <w:vAlign w:val="center"/>
          </w:tcPr>
          <w:p w:rsidR="00B30B51" w:rsidRPr="00DC0B7B" w:rsidRDefault="00B30B51" w:rsidP="00B30B51">
            <w:pPr>
              <w:pStyle w:val="Tabletextcentred"/>
              <w:rPr>
                <w:rFonts w:asciiTheme="minorHAnsi" w:hAnsiTheme="minorHAnsi" w:cstheme="minorHAnsi"/>
              </w:rPr>
            </w:pPr>
            <w:r w:rsidRPr="00510A74">
              <w:rPr>
                <w:rFonts w:asciiTheme="minorHAnsi" w:hAnsiTheme="minorHAnsi" w:cstheme="minorHAnsi"/>
              </w:rPr>
              <w:t>TAS</w:t>
            </w:r>
          </w:p>
        </w:tc>
        <w:tc>
          <w:tcPr>
            <w:tcW w:w="2264" w:type="dxa"/>
            <w:tcBorders>
              <w:top w:val="single" w:sz="4" w:space="0" w:color="auto"/>
              <w:left w:val="nil"/>
              <w:bottom w:val="single" w:sz="4" w:space="0" w:color="auto"/>
              <w:right w:val="nil"/>
            </w:tcBorders>
            <w:vAlign w:val="center"/>
          </w:tcPr>
          <w:p w:rsidR="00B30B51" w:rsidRPr="00DC0B7B" w:rsidRDefault="00B30B51" w:rsidP="00B30B51">
            <w:pPr>
              <w:pStyle w:val="Tabletext"/>
              <w:rPr>
                <w:rFonts w:asciiTheme="minorHAnsi" w:hAnsiTheme="minorHAnsi" w:cstheme="minorHAnsi"/>
              </w:rPr>
            </w:pPr>
            <w:r w:rsidRPr="00DC0B7B">
              <w:rPr>
                <w:rFonts w:asciiTheme="minorHAnsi" w:hAnsiTheme="minorHAnsi" w:cstheme="minorHAnsi"/>
              </w:rPr>
              <w:t>Ten Days on the Island</w:t>
            </w:r>
          </w:p>
        </w:tc>
        <w:tc>
          <w:tcPr>
            <w:tcW w:w="2547" w:type="dxa"/>
            <w:tcBorders>
              <w:top w:val="single" w:sz="4" w:space="0" w:color="auto"/>
              <w:left w:val="nil"/>
              <w:bottom w:val="single" w:sz="4" w:space="0" w:color="auto"/>
              <w:right w:val="nil"/>
            </w:tcBorders>
            <w:vAlign w:val="center"/>
          </w:tcPr>
          <w:p w:rsidR="00B30B51" w:rsidRPr="00DC0B7B" w:rsidRDefault="00B30B51" w:rsidP="00B30B51">
            <w:pPr>
              <w:pStyle w:val="Tabletext"/>
              <w:rPr>
                <w:rFonts w:ascii="Calibri" w:hAnsi="Calibri" w:cs="Calibri"/>
                <w:i/>
                <w:color w:val="000000"/>
              </w:rPr>
            </w:pPr>
            <w:r w:rsidRPr="00DC0B7B">
              <w:rPr>
                <w:rFonts w:ascii="Calibri" w:hAnsi="Calibri" w:cs="Calibri"/>
                <w:i/>
                <w:color w:val="000000"/>
              </w:rPr>
              <w:t>GURR ERA OP</w:t>
            </w:r>
          </w:p>
        </w:tc>
        <w:tc>
          <w:tcPr>
            <w:tcW w:w="5791" w:type="dxa"/>
            <w:tcBorders>
              <w:top w:val="single" w:sz="4" w:space="0" w:color="auto"/>
              <w:left w:val="nil"/>
              <w:bottom w:val="single" w:sz="4" w:space="0" w:color="auto"/>
              <w:right w:val="nil"/>
            </w:tcBorders>
            <w:vAlign w:val="center"/>
          </w:tcPr>
          <w:p w:rsidR="00B30B51" w:rsidRPr="00DC0B7B" w:rsidRDefault="00B30B51" w:rsidP="00B30B51">
            <w:pPr>
              <w:pStyle w:val="Tabletext"/>
              <w:rPr>
                <w:rFonts w:asciiTheme="minorHAnsi" w:hAnsiTheme="minorHAnsi" w:cstheme="minorHAnsi"/>
              </w:rPr>
            </w:pPr>
            <w:r w:rsidRPr="00DC0B7B">
              <w:rPr>
                <w:rFonts w:asciiTheme="minorHAnsi" w:hAnsiTheme="minorHAnsi" w:cstheme="minorHAnsi"/>
              </w:rPr>
              <w:t xml:space="preserve">Gurr Era Op is a theatre creation developed in collaboration with community, produced by Force Majeure and Ilbijerri Theatre. It offers a unique First Nations perspective on the cultural impact of climate change, and will transform Moonah Arts Centre into a space where Ten Days on the Island audiences will engage with storytelling, dance, theatre, visuals, and song. </w:t>
            </w:r>
          </w:p>
        </w:tc>
        <w:tc>
          <w:tcPr>
            <w:tcW w:w="2416" w:type="dxa"/>
            <w:tcBorders>
              <w:top w:val="single" w:sz="4" w:space="0" w:color="auto"/>
              <w:left w:val="nil"/>
              <w:bottom w:val="single" w:sz="4" w:space="0" w:color="auto"/>
              <w:right w:val="nil"/>
            </w:tcBorders>
            <w:vAlign w:val="center"/>
          </w:tcPr>
          <w:p w:rsidR="00B30B51" w:rsidRPr="00DC0B7B" w:rsidRDefault="00B30B51" w:rsidP="00B30B51">
            <w:pPr>
              <w:pStyle w:val="Tabletext"/>
              <w:rPr>
                <w:rFonts w:asciiTheme="minorHAnsi" w:hAnsiTheme="minorHAnsi" w:cstheme="minorHAnsi"/>
              </w:rPr>
            </w:pPr>
            <w:r w:rsidRPr="00DC0B7B">
              <w:rPr>
                <w:rFonts w:asciiTheme="minorHAnsi" w:hAnsiTheme="minorHAnsi" w:cstheme="minorHAnsi"/>
              </w:rPr>
              <w:t>Ten Days on the Island</w:t>
            </w:r>
          </w:p>
        </w:tc>
        <w:tc>
          <w:tcPr>
            <w:tcW w:w="1690" w:type="dxa"/>
            <w:tcBorders>
              <w:top w:val="single" w:sz="4" w:space="0" w:color="auto"/>
              <w:left w:val="nil"/>
              <w:bottom w:val="single" w:sz="4" w:space="0" w:color="auto"/>
              <w:right w:val="nil"/>
            </w:tcBorders>
            <w:vAlign w:val="center"/>
          </w:tcPr>
          <w:p w:rsidR="00B30B51" w:rsidRPr="00DC0B7B" w:rsidRDefault="00B30B51" w:rsidP="00B30B51">
            <w:pPr>
              <w:pStyle w:val="Tabletextcentred"/>
              <w:rPr>
                <w:rFonts w:asciiTheme="minorHAnsi" w:hAnsiTheme="minorHAnsi" w:cstheme="minorHAnsi"/>
              </w:rPr>
            </w:pPr>
            <w:r w:rsidRPr="00DC0B7B">
              <w:rPr>
                <w:rFonts w:asciiTheme="minorHAnsi" w:hAnsiTheme="minorHAnsi" w:cstheme="minorHAnsi"/>
              </w:rPr>
              <w:t>$47,840</w:t>
            </w:r>
          </w:p>
        </w:tc>
      </w:tr>
      <w:tr w:rsidR="00B30B51" w:rsidRPr="00A31AAD" w:rsidTr="000A3DD9">
        <w:trPr>
          <w:cantSplit/>
        </w:trPr>
        <w:tc>
          <w:tcPr>
            <w:tcW w:w="1164" w:type="dxa"/>
            <w:tcBorders>
              <w:top w:val="single" w:sz="4" w:space="0" w:color="auto"/>
              <w:left w:val="nil"/>
              <w:bottom w:val="single" w:sz="4" w:space="0" w:color="auto"/>
              <w:right w:val="nil"/>
            </w:tcBorders>
            <w:vAlign w:val="center"/>
          </w:tcPr>
          <w:p w:rsidR="00B30B51" w:rsidRPr="00510A74" w:rsidRDefault="00B30B51" w:rsidP="00B30B51">
            <w:pPr>
              <w:pStyle w:val="Tabletextcentred"/>
              <w:rPr>
                <w:rFonts w:asciiTheme="minorHAnsi" w:hAnsiTheme="minorHAnsi" w:cstheme="minorHAnsi"/>
              </w:rPr>
            </w:pPr>
            <w:r w:rsidRPr="00510A74">
              <w:rPr>
                <w:rFonts w:asciiTheme="minorHAnsi" w:hAnsiTheme="minorHAnsi" w:cstheme="minorHAnsi"/>
              </w:rPr>
              <w:t>NT</w:t>
            </w:r>
          </w:p>
        </w:tc>
        <w:tc>
          <w:tcPr>
            <w:tcW w:w="2264" w:type="dxa"/>
            <w:tcBorders>
              <w:top w:val="single" w:sz="4" w:space="0" w:color="auto"/>
              <w:left w:val="nil"/>
              <w:bottom w:val="single" w:sz="4" w:space="0" w:color="auto"/>
              <w:right w:val="nil"/>
            </w:tcBorders>
            <w:vAlign w:val="center"/>
          </w:tcPr>
          <w:p w:rsidR="00B30B51" w:rsidRPr="00DC0B7B" w:rsidRDefault="00B30B51" w:rsidP="00B30B51">
            <w:pPr>
              <w:pStyle w:val="Tabletext"/>
              <w:rPr>
                <w:rFonts w:asciiTheme="minorHAnsi" w:hAnsiTheme="minorHAnsi" w:cstheme="minorHAnsi"/>
              </w:rPr>
            </w:pPr>
            <w:r w:rsidRPr="00DC0B7B">
              <w:rPr>
                <w:rFonts w:asciiTheme="minorHAnsi" w:hAnsiTheme="minorHAnsi" w:cstheme="minorHAnsi"/>
              </w:rPr>
              <w:t>White Gums</w:t>
            </w:r>
          </w:p>
        </w:tc>
        <w:tc>
          <w:tcPr>
            <w:tcW w:w="2547" w:type="dxa"/>
            <w:tcBorders>
              <w:top w:val="single" w:sz="4" w:space="0" w:color="auto"/>
              <w:left w:val="nil"/>
              <w:bottom w:val="single" w:sz="4" w:space="0" w:color="auto"/>
              <w:right w:val="nil"/>
            </w:tcBorders>
            <w:vAlign w:val="center"/>
          </w:tcPr>
          <w:p w:rsidR="00B30B51" w:rsidRPr="00DC0B7B" w:rsidRDefault="00B30B51" w:rsidP="00B30B51">
            <w:pPr>
              <w:pStyle w:val="Tabletext"/>
              <w:rPr>
                <w:rFonts w:ascii="Calibri" w:hAnsi="Calibri" w:cs="Calibri"/>
                <w:i/>
                <w:color w:val="000000"/>
              </w:rPr>
            </w:pPr>
            <w:r w:rsidRPr="00DC0B7B">
              <w:rPr>
                <w:rFonts w:ascii="Calibri" w:hAnsi="Calibri" w:cs="Calibri"/>
                <w:i/>
                <w:color w:val="000000"/>
              </w:rPr>
              <w:t>Ghost Gums Rhythm and Blues First Nations Mentorship Program</w:t>
            </w:r>
          </w:p>
        </w:tc>
        <w:tc>
          <w:tcPr>
            <w:tcW w:w="5791" w:type="dxa"/>
            <w:tcBorders>
              <w:top w:val="single" w:sz="4" w:space="0" w:color="auto"/>
              <w:left w:val="nil"/>
              <w:bottom w:val="single" w:sz="4" w:space="0" w:color="auto"/>
              <w:right w:val="nil"/>
            </w:tcBorders>
            <w:vAlign w:val="center"/>
          </w:tcPr>
          <w:p w:rsidR="00B30B51" w:rsidRPr="00DC0B7B" w:rsidRDefault="00B30B51" w:rsidP="00B30B51">
            <w:pPr>
              <w:pStyle w:val="Tabletext"/>
              <w:rPr>
                <w:rFonts w:asciiTheme="minorHAnsi" w:hAnsiTheme="minorHAnsi" w:cstheme="minorHAnsi"/>
              </w:rPr>
            </w:pPr>
            <w:r w:rsidRPr="00DC0B7B">
              <w:rPr>
                <w:rFonts w:asciiTheme="minorHAnsi" w:hAnsiTheme="minorHAnsi" w:cstheme="minorHAnsi"/>
              </w:rPr>
              <w:t xml:space="preserve">Ghost Gums Rhythm and Blues First Nations Mentorship Program supports the established music festival in Mparntwe (Alice Springs) by connecting First Nations musicians for a week of mentorship and career development, leading to a festival performance. </w:t>
            </w:r>
          </w:p>
        </w:tc>
        <w:tc>
          <w:tcPr>
            <w:tcW w:w="2416" w:type="dxa"/>
            <w:tcBorders>
              <w:top w:val="single" w:sz="4" w:space="0" w:color="auto"/>
              <w:left w:val="nil"/>
              <w:bottom w:val="single" w:sz="4" w:space="0" w:color="auto"/>
              <w:right w:val="nil"/>
            </w:tcBorders>
            <w:vAlign w:val="center"/>
          </w:tcPr>
          <w:p w:rsidR="00B30B51" w:rsidRPr="00DC0B7B" w:rsidRDefault="00B30B51" w:rsidP="00B30B51">
            <w:pPr>
              <w:pStyle w:val="Tabletext"/>
              <w:rPr>
                <w:rFonts w:asciiTheme="minorHAnsi" w:hAnsiTheme="minorHAnsi" w:cstheme="minorHAnsi"/>
              </w:rPr>
            </w:pPr>
            <w:r w:rsidRPr="00DC0B7B">
              <w:rPr>
                <w:rFonts w:asciiTheme="minorHAnsi" w:hAnsiTheme="minorHAnsi" w:cstheme="minorHAnsi"/>
              </w:rPr>
              <w:t xml:space="preserve">Ghost Gums Rhythm and Blues Festival </w:t>
            </w:r>
          </w:p>
        </w:tc>
        <w:tc>
          <w:tcPr>
            <w:tcW w:w="1690" w:type="dxa"/>
            <w:tcBorders>
              <w:top w:val="single" w:sz="4" w:space="0" w:color="auto"/>
              <w:left w:val="nil"/>
              <w:bottom w:val="single" w:sz="4" w:space="0" w:color="auto"/>
              <w:right w:val="nil"/>
            </w:tcBorders>
            <w:vAlign w:val="center"/>
          </w:tcPr>
          <w:p w:rsidR="00B30B51" w:rsidRPr="00DC0B7B" w:rsidRDefault="00B30B51" w:rsidP="00B30B51">
            <w:pPr>
              <w:pStyle w:val="Tabletextcentred"/>
              <w:rPr>
                <w:rFonts w:asciiTheme="minorHAnsi" w:hAnsiTheme="minorHAnsi" w:cstheme="minorHAnsi"/>
              </w:rPr>
            </w:pPr>
            <w:r w:rsidRPr="00DC0B7B">
              <w:rPr>
                <w:rFonts w:asciiTheme="minorHAnsi" w:hAnsiTheme="minorHAnsi" w:cstheme="minorHAnsi"/>
              </w:rPr>
              <w:t>$34,400</w:t>
            </w:r>
          </w:p>
        </w:tc>
      </w:tr>
      <w:tr w:rsidR="00B30B51" w:rsidRPr="00A31AAD" w:rsidTr="000A3DD9">
        <w:trPr>
          <w:cantSplit/>
        </w:trPr>
        <w:tc>
          <w:tcPr>
            <w:tcW w:w="1164" w:type="dxa"/>
            <w:tcBorders>
              <w:top w:val="single" w:sz="4" w:space="0" w:color="auto"/>
              <w:left w:val="nil"/>
              <w:bottom w:val="single" w:sz="4" w:space="0" w:color="auto"/>
              <w:right w:val="nil"/>
            </w:tcBorders>
            <w:vAlign w:val="center"/>
          </w:tcPr>
          <w:p w:rsidR="00B30B51" w:rsidRPr="00DC0B7B" w:rsidRDefault="00B30B51" w:rsidP="00B30B51">
            <w:pPr>
              <w:pStyle w:val="Tabletextcentred"/>
              <w:rPr>
                <w:rFonts w:asciiTheme="minorHAnsi" w:hAnsiTheme="minorHAnsi" w:cstheme="minorHAnsi"/>
              </w:rPr>
            </w:pPr>
            <w:r w:rsidRPr="00510A74">
              <w:rPr>
                <w:rFonts w:asciiTheme="minorHAnsi" w:hAnsiTheme="minorHAnsi" w:cstheme="minorHAnsi"/>
              </w:rPr>
              <w:lastRenderedPageBreak/>
              <w:t>VIC</w:t>
            </w:r>
          </w:p>
        </w:tc>
        <w:tc>
          <w:tcPr>
            <w:tcW w:w="2264" w:type="dxa"/>
            <w:tcBorders>
              <w:top w:val="single" w:sz="4" w:space="0" w:color="auto"/>
              <w:left w:val="nil"/>
              <w:bottom w:val="single" w:sz="4" w:space="0" w:color="auto"/>
              <w:right w:val="nil"/>
            </w:tcBorders>
            <w:vAlign w:val="center"/>
          </w:tcPr>
          <w:p w:rsidR="00B30B51" w:rsidRPr="00DC0B7B" w:rsidRDefault="00B30B51" w:rsidP="00B30B51">
            <w:pPr>
              <w:pStyle w:val="Tabletext"/>
              <w:rPr>
                <w:rFonts w:asciiTheme="minorHAnsi" w:hAnsiTheme="minorHAnsi" w:cstheme="minorHAnsi"/>
              </w:rPr>
            </w:pPr>
            <w:r w:rsidRPr="00DC0B7B">
              <w:rPr>
                <w:rFonts w:asciiTheme="minorHAnsi" w:hAnsiTheme="minorHAnsi" w:cstheme="minorHAnsi"/>
              </w:rPr>
              <w:t>WinterWild</w:t>
            </w:r>
          </w:p>
        </w:tc>
        <w:tc>
          <w:tcPr>
            <w:tcW w:w="2547" w:type="dxa"/>
            <w:tcBorders>
              <w:top w:val="single" w:sz="4" w:space="0" w:color="auto"/>
              <w:left w:val="nil"/>
              <w:bottom w:val="single" w:sz="4" w:space="0" w:color="auto"/>
              <w:right w:val="nil"/>
            </w:tcBorders>
            <w:vAlign w:val="center"/>
          </w:tcPr>
          <w:p w:rsidR="00B30B51" w:rsidRPr="00DC0B7B" w:rsidRDefault="00B30B51" w:rsidP="00B30B51">
            <w:pPr>
              <w:pStyle w:val="Tabletext"/>
              <w:rPr>
                <w:rFonts w:ascii="Calibri" w:hAnsi="Calibri" w:cs="Calibri"/>
                <w:i/>
                <w:color w:val="000000"/>
              </w:rPr>
            </w:pPr>
            <w:r w:rsidRPr="00DC0B7B">
              <w:rPr>
                <w:rFonts w:ascii="Calibri" w:hAnsi="Calibri" w:cs="Calibri"/>
                <w:i/>
                <w:color w:val="000000"/>
              </w:rPr>
              <w:t>The DogWatch</w:t>
            </w:r>
          </w:p>
        </w:tc>
        <w:tc>
          <w:tcPr>
            <w:tcW w:w="5791" w:type="dxa"/>
            <w:tcBorders>
              <w:top w:val="single" w:sz="4" w:space="0" w:color="auto"/>
              <w:left w:val="nil"/>
              <w:bottom w:val="single" w:sz="4" w:space="0" w:color="auto"/>
              <w:right w:val="nil"/>
            </w:tcBorders>
            <w:vAlign w:val="center"/>
          </w:tcPr>
          <w:p w:rsidR="00B30B51" w:rsidRPr="00DC0B7B" w:rsidRDefault="00B30B51" w:rsidP="00B30B51">
            <w:pPr>
              <w:pStyle w:val="Tabletext"/>
              <w:rPr>
                <w:rFonts w:asciiTheme="minorHAnsi" w:hAnsiTheme="minorHAnsi" w:cstheme="minorHAnsi"/>
              </w:rPr>
            </w:pPr>
            <w:r w:rsidRPr="00DC0B7B">
              <w:rPr>
                <w:rFonts w:asciiTheme="minorHAnsi" w:hAnsiTheme="minorHAnsi" w:cstheme="minorHAnsi"/>
              </w:rPr>
              <w:t>DogWatch is a free outdoor event directed, produced and performed by members of the Apollo Bay community, together with guest artists from beyond the region. Staged at the WinterWild Festival at sunset, and inspired by folklore, local myth and the elements of fire, water, earth and air, the event features music, fire, song and theatre.</w:t>
            </w:r>
          </w:p>
        </w:tc>
        <w:tc>
          <w:tcPr>
            <w:tcW w:w="2416" w:type="dxa"/>
            <w:tcBorders>
              <w:top w:val="single" w:sz="4" w:space="0" w:color="auto"/>
              <w:left w:val="nil"/>
              <w:bottom w:val="single" w:sz="4" w:space="0" w:color="auto"/>
              <w:right w:val="nil"/>
            </w:tcBorders>
            <w:vAlign w:val="center"/>
          </w:tcPr>
          <w:p w:rsidR="00B30B51" w:rsidRPr="00DC0B7B" w:rsidRDefault="00B30B51" w:rsidP="00B30B51">
            <w:pPr>
              <w:pStyle w:val="Tabletext"/>
              <w:rPr>
                <w:rFonts w:asciiTheme="minorHAnsi" w:hAnsiTheme="minorHAnsi" w:cstheme="minorHAnsi"/>
              </w:rPr>
            </w:pPr>
            <w:r w:rsidRPr="00DC0B7B">
              <w:rPr>
                <w:rFonts w:asciiTheme="minorHAnsi" w:hAnsiTheme="minorHAnsi" w:cstheme="minorHAnsi"/>
              </w:rPr>
              <w:t>WinterWild</w:t>
            </w:r>
          </w:p>
        </w:tc>
        <w:tc>
          <w:tcPr>
            <w:tcW w:w="1690" w:type="dxa"/>
            <w:tcBorders>
              <w:top w:val="single" w:sz="4" w:space="0" w:color="auto"/>
              <w:left w:val="nil"/>
              <w:bottom w:val="single" w:sz="4" w:space="0" w:color="auto"/>
              <w:right w:val="nil"/>
            </w:tcBorders>
            <w:vAlign w:val="center"/>
          </w:tcPr>
          <w:p w:rsidR="00B30B51" w:rsidRPr="00DC0B7B" w:rsidRDefault="00B30B51" w:rsidP="00B30B51">
            <w:pPr>
              <w:pStyle w:val="Tabletextcentred"/>
              <w:rPr>
                <w:rFonts w:asciiTheme="minorHAnsi" w:hAnsiTheme="minorHAnsi" w:cstheme="minorHAnsi"/>
              </w:rPr>
            </w:pPr>
            <w:r w:rsidRPr="00DC0B7B">
              <w:rPr>
                <w:rFonts w:asciiTheme="minorHAnsi" w:hAnsiTheme="minorHAnsi" w:cstheme="minorHAnsi"/>
              </w:rPr>
              <w:t>$39,990</w:t>
            </w:r>
          </w:p>
        </w:tc>
      </w:tr>
    </w:tbl>
    <w:p w:rsidR="00E61399" w:rsidRDefault="00E61399" w:rsidP="00EC407B">
      <w:pPr>
        <w:rPr>
          <w:rFonts w:ascii="Calibri" w:hAnsi="Calibri" w:cs="Calibri"/>
          <w:sz w:val="20"/>
          <w:szCs w:val="20"/>
        </w:rPr>
      </w:pPr>
    </w:p>
    <w:sectPr w:rsidR="00E61399" w:rsidSect="001E50FC">
      <w:headerReference w:type="default" r:id="rId14"/>
      <w:type w:val="continuous"/>
      <w:pgSz w:w="16838" w:h="11906" w:orient="landscape" w:code="9"/>
      <w:pgMar w:top="2126" w:right="1247" w:bottom="851" w:left="1440"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7EDC" w:rsidRDefault="00FC7EDC" w:rsidP="00FC413F">
      <w:pPr>
        <w:spacing w:after="0"/>
      </w:pPr>
      <w:r>
        <w:separator/>
      </w:r>
    </w:p>
  </w:endnote>
  <w:endnote w:type="continuationSeparator" w:id="0">
    <w:p w:rsidR="00FC7EDC" w:rsidRDefault="00FC7EDC"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emibold">
    <w:panose1 w:val="020B07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9075017"/>
      <w:docPartObj>
        <w:docPartGallery w:val="Page Numbers (Bottom of Page)"/>
        <w:docPartUnique/>
      </w:docPartObj>
    </w:sdtPr>
    <w:sdtContent>
      <w:sdt>
        <w:sdtPr>
          <w:id w:val="-1769616900"/>
          <w:docPartObj>
            <w:docPartGallery w:val="Page Numbers (Top of Page)"/>
            <w:docPartUnique/>
          </w:docPartObj>
        </w:sdtPr>
        <w:sdtContent>
          <w:p w:rsidR="000A3DD9" w:rsidRDefault="000A3DD9" w:rsidP="000A3DD9">
            <w:pPr>
              <w:pStyle w:val="Footer"/>
              <w:tabs>
                <w:tab w:val="clear" w:pos="4513"/>
                <w:tab w:val="clear" w:pos="9026"/>
                <w:tab w:val="left" w:pos="-284"/>
                <w:tab w:val="center" w:pos="7655"/>
                <w:tab w:val="right" w:pos="14601"/>
              </w:tabs>
              <w:ind w:left="-284" w:right="-1187" w:hanging="283"/>
            </w:pPr>
            <w:r w:rsidRPr="008027BE">
              <w:rPr>
                <w:noProof/>
              </w:rPr>
              <w:t>Festiv</w:t>
            </w:r>
            <w:r>
              <w:rPr>
                <w:noProof/>
              </w:rPr>
              <w:t xml:space="preserve">als Australia grant recipients — </w:t>
            </w:r>
            <w:r w:rsidRPr="008027BE">
              <w:rPr>
                <w:noProof/>
              </w:rPr>
              <w:t>Round 1</w:t>
            </w:r>
            <w:r>
              <w:rPr>
                <w:noProof/>
              </w:rPr>
              <w:t>7</w:t>
            </w:r>
            <w:r w:rsidRPr="008027BE">
              <w:rPr>
                <w:noProof/>
              </w:rPr>
              <w:t xml:space="preserve"> </w:t>
            </w:r>
            <w:r>
              <w:rPr>
                <w:noProof/>
              </w:rPr>
              <w:t>September 2023</w:t>
            </w:r>
            <w:r>
              <w:rPr>
                <w:noProof/>
              </w:rPr>
              <w:tab/>
            </w:r>
            <w:hyperlink r:id="rId1" w:history="1">
              <w:r w:rsidRPr="006D702D">
                <w:rPr>
                  <w:rStyle w:val="Hyperlink"/>
                </w:rPr>
                <w:t>infrastructure.gov.au</w:t>
              </w:r>
            </w:hyperlink>
            <w:r>
              <w:rPr>
                <w:noProof/>
              </w:rPr>
              <w:t xml:space="preserve"> | </w:t>
            </w:r>
            <w:hyperlink r:id="rId2" w:history="1">
              <w:r w:rsidRPr="006D702D">
                <w:rPr>
                  <w:rStyle w:val="Hyperlink"/>
                </w:rPr>
                <w:t>arts.gov.au</w:t>
              </w:r>
            </w:hyperlink>
            <w:r w:rsidRPr="000A3DD9">
              <w:tab/>
            </w: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7EDC" w:rsidRDefault="00FC7EDC" w:rsidP="00FC413F">
      <w:pPr>
        <w:spacing w:after="0"/>
      </w:pPr>
      <w:r>
        <w:separator/>
      </w:r>
    </w:p>
  </w:footnote>
  <w:footnote w:type="continuationSeparator" w:id="0">
    <w:p w:rsidR="00FC7EDC" w:rsidRDefault="00FC7EDC"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394B" w:rsidRDefault="00B1394B" w:rsidP="00C829D3">
    <w:pPr>
      <w:pStyle w:val="Header"/>
      <w:tabs>
        <w:tab w:val="clear" w:pos="4678"/>
        <w:tab w:val="clear" w:pos="9356"/>
        <w:tab w:val="center" w:pos="6804"/>
        <w:tab w:val="right" w:pos="14034"/>
      </w:tabs>
      <w:ind w:left="-1418"/>
    </w:pPr>
    <w:r>
      <w:rPr>
        <w:noProof/>
        <w:lang w:eastAsia="en-AU"/>
      </w:rPr>
      <w:drawing>
        <wp:inline distT="0" distB="0" distL="0" distR="0" wp14:anchorId="2A0F83EF" wp14:editId="304534B4">
          <wp:extent cx="10648446" cy="1073888"/>
          <wp:effectExtent l="0" t="0" r="635" b="0"/>
          <wp:docPr id="2" name="Picture 2" descr="Decorativ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TRDC Word Header_Pattern_A4 land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37548" cy="1082874"/>
                  </a:xfrm>
                  <a:prstGeom prst="rect">
                    <a:avLst/>
                  </a:prstGeom>
                </pic:spPr>
              </pic:pic>
            </a:graphicData>
          </a:graphic>
        </wp:inline>
      </w:drawing>
    </w:r>
  </w:p>
  <w:p w:rsidR="00B1394B" w:rsidRPr="00261FFA" w:rsidRDefault="00B1394B" w:rsidP="00222295">
    <w:pPr>
      <w:pStyle w:val="Header"/>
      <w:tabs>
        <w:tab w:val="clear" w:pos="4678"/>
        <w:tab w:val="clear" w:pos="9356"/>
        <w:tab w:val="right" w:pos="14153"/>
      </w:tabs>
      <w:rPr>
        <w:rFonts w:cs="Segoe UI Light"/>
        <w:szCs w:val="18"/>
      </w:rPr>
    </w:pPr>
    <w:r w:rsidRPr="00261FFA">
      <w:rPr>
        <w:rFonts w:cs="Segoe UI Light"/>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E92756"/>
    <w:multiLevelType w:val="hybridMultilevel"/>
    <w:tmpl w:val="A34AECAA"/>
    <w:lvl w:ilvl="0" w:tplc="E7C876E0">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C7B3DE5"/>
    <w:multiLevelType w:val="hybridMultilevel"/>
    <w:tmpl w:val="FFB2E57C"/>
    <w:lvl w:ilvl="0" w:tplc="888CE0AC">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8827E7D"/>
    <w:multiLevelType w:val="hybridMultilevel"/>
    <w:tmpl w:val="AA168EC0"/>
    <w:lvl w:ilvl="0" w:tplc="E96A464C">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9213137"/>
    <w:multiLevelType w:val="hybridMultilevel"/>
    <w:tmpl w:val="AEBCFB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7C5"/>
    <w:rsid w:val="00020E36"/>
    <w:rsid w:val="000311FE"/>
    <w:rsid w:val="00052A14"/>
    <w:rsid w:val="0005688A"/>
    <w:rsid w:val="00064174"/>
    <w:rsid w:val="00067653"/>
    <w:rsid w:val="000740FB"/>
    <w:rsid w:val="00090E62"/>
    <w:rsid w:val="000A0286"/>
    <w:rsid w:val="000A3DD9"/>
    <w:rsid w:val="000B1B47"/>
    <w:rsid w:val="000B753C"/>
    <w:rsid w:val="000D4013"/>
    <w:rsid w:val="000D41B8"/>
    <w:rsid w:val="001144A0"/>
    <w:rsid w:val="00124922"/>
    <w:rsid w:val="00134C21"/>
    <w:rsid w:val="0014164E"/>
    <w:rsid w:val="001602DB"/>
    <w:rsid w:val="00195B40"/>
    <w:rsid w:val="001D7868"/>
    <w:rsid w:val="001E50FC"/>
    <w:rsid w:val="00204EAA"/>
    <w:rsid w:val="00217C11"/>
    <w:rsid w:val="0022103C"/>
    <w:rsid w:val="00222295"/>
    <w:rsid w:val="00236F1B"/>
    <w:rsid w:val="00261FFA"/>
    <w:rsid w:val="00275A96"/>
    <w:rsid w:val="00287C7E"/>
    <w:rsid w:val="002B6D54"/>
    <w:rsid w:val="002E6E98"/>
    <w:rsid w:val="002F05D6"/>
    <w:rsid w:val="00304467"/>
    <w:rsid w:val="003168C3"/>
    <w:rsid w:val="00333B97"/>
    <w:rsid w:val="0034120E"/>
    <w:rsid w:val="00343A32"/>
    <w:rsid w:val="00355E60"/>
    <w:rsid w:val="003A2B39"/>
    <w:rsid w:val="003B4E8B"/>
    <w:rsid w:val="003B6D01"/>
    <w:rsid w:val="004117E8"/>
    <w:rsid w:val="00436127"/>
    <w:rsid w:val="0047017C"/>
    <w:rsid w:val="004850BE"/>
    <w:rsid w:val="00497714"/>
    <w:rsid w:val="004A3663"/>
    <w:rsid w:val="004D4E6C"/>
    <w:rsid w:val="00506705"/>
    <w:rsid w:val="00510A74"/>
    <w:rsid w:val="005221C5"/>
    <w:rsid w:val="00527054"/>
    <w:rsid w:val="005444D9"/>
    <w:rsid w:val="005971D5"/>
    <w:rsid w:val="005A2697"/>
    <w:rsid w:val="005B06D1"/>
    <w:rsid w:val="005C56A2"/>
    <w:rsid w:val="005D038B"/>
    <w:rsid w:val="00603F5A"/>
    <w:rsid w:val="006130FA"/>
    <w:rsid w:val="00624894"/>
    <w:rsid w:val="00630A47"/>
    <w:rsid w:val="00642958"/>
    <w:rsid w:val="006452B1"/>
    <w:rsid w:val="00665F3A"/>
    <w:rsid w:val="00691FA2"/>
    <w:rsid w:val="006B2284"/>
    <w:rsid w:val="006C01D3"/>
    <w:rsid w:val="006C68C3"/>
    <w:rsid w:val="006C6A09"/>
    <w:rsid w:val="006D43C7"/>
    <w:rsid w:val="006E1C71"/>
    <w:rsid w:val="006F4BE0"/>
    <w:rsid w:val="007162C8"/>
    <w:rsid w:val="00727594"/>
    <w:rsid w:val="00730F92"/>
    <w:rsid w:val="007455F0"/>
    <w:rsid w:val="00756F0A"/>
    <w:rsid w:val="00772C27"/>
    <w:rsid w:val="00777074"/>
    <w:rsid w:val="00793843"/>
    <w:rsid w:val="0079788A"/>
    <w:rsid w:val="007B2CE6"/>
    <w:rsid w:val="007B68AB"/>
    <w:rsid w:val="007D44B5"/>
    <w:rsid w:val="008027BE"/>
    <w:rsid w:val="00806D19"/>
    <w:rsid w:val="00810619"/>
    <w:rsid w:val="00820CEB"/>
    <w:rsid w:val="00831F70"/>
    <w:rsid w:val="0085296E"/>
    <w:rsid w:val="00854007"/>
    <w:rsid w:val="0085621E"/>
    <w:rsid w:val="00857C55"/>
    <w:rsid w:val="008621A5"/>
    <w:rsid w:val="00864429"/>
    <w:rsid w:val="00883BC5"/>
    <w:rsid w:val="008A07C5"/>
    <w:rsid w:val="008A26EE"/>
    <w:rsid w:val="008A4E5B"/>
    <w:rsid w:val="008F24DE"/>
    <w:rsid w:val="00906104"/>
    <w:rsid w:val="00912D17"/>
    <w:rsid w:val="009276A3"/>
    <w:rsid w:val="009371E7"/>
    <w:rsid w:val="00942397"/>
    <w:rsid w:val="00961F37"/>
    <w:rsid w:val="00971722"/>
    <w:rsid w:val="009721BE"/>
    <w:rsid w:val="00985DD5"/>
    <w:rsid w:val="00996922"/>
    <w:rsid w:val="009A0A9C"/>
    <w:rsid w:val="009A2869"/>
    <w:rsid w:val="009E10C3"/>
    <w:rsid w:val="00A047E8"/>
    <w:rsid w:val="00A07100"/>
    <w:rsid w:val="00A31AAD"/>
    <w:rsid w:val="00A468A2"/>
    <w:rsid w:val="00A51C7A"/>
    <w:rsid w:val="00A5600C"/>
    <w:rsid w:val="00A93EF9"/>
    <w:rsid w:val="00A97121"/>
    <w:rsid w:val="00A976FB"/>
    <w:rsid w:val="00AA215D"/>
    <w:rsid w:val="00AB22EC"/>
    <w:rsid w:val="00AB3AB4"/>
    <w:rsid w:val="00AB5C1F"/>
    <w:rsid w:val="00AC25F3"/>
    <w:rsid w:val="00AC5BCD"/>
    <w:rsid w:val="00AD149D"/>
    <w:rsid w:val="00AE0B02"/>
    <w:rsid w:val="00B1394B"/>
    <w:rsid w:val="00B250BB"/>
    <w:rsid w:val="00B25DDB"/>
    <w:rsid w:val="00B2647F"/>
    <w:rsid w:val="00B30B51"/>
    <w:rsid w:val="00B66658"/>
    <w:rsid w:val="00B762B5"/>
    <w:rsid w:val="00B927E0"/>
    <w:rsid w:val="00BC0598"/>
    <w:rsid w:val="00BE0EF2"/>
    <w:rsid w:val="00BF3265"/>
    <w:rsid w:val="00C04E23"/>
    <w:rsid w:val="00C334A3"/>
    <w:rsid w:val="00C41E96"/>
    <w:rsid w:val="00C46B2A"/>
    <w:rsid w:val="00C62177"/>
    <w:rsid w:val="00C66EAE"/>
    <w:rsid w:val="00C673DC"/>
    <w:rsid w:val="00C75EA0"/>
    <w:rsid w:val="00C829D3"/>
    <w:rsid w:val="00CA72D1"/>
    <w:rsid w:val="00CB1ED3"/>
    <w:rsid w:val="00CD1CE4"/>
    <w:rsid w:val="00CE0B91"/>
    <w:rsid w:val="00CE69AC"/>
    <w:rsid w:val="00CF49FF"/>
    <w:rsid w:val="00D05F96"/>
    <w:rsid w:val="00D75E93"/>
    <w:rsid w:val="00D86F52"/>
    <w:rsid w:val="00DB2587"/>
    <w:rsid w:val="00DC0B7B"/>
    <w:rsid w:val="00DE6910"/>
    <w:rsid w:val="00E15FF7"/>
    <w:rsid w:val="00E42D6D"/>
    <w:rsid w:val="00E52C64"/>
    <w:rsid w:val="00E61399"/>
    <w:rsid w:val="00E8531A"/>
    <w:rsid w:val="00EA5917"/>
    <w:rsid w:val="00EA5B08"/>
    <w:rsid w:val="00EC407B"/>
    <w:rsid w:val="00ED222D"/>
    <w:rsid w:val="00EE52E3"/>
    <w:rsid w:val="00EF36D1"/>
    <w:rsid w:val="00EF68A5"/>
    <w:rsid w:val="00F153C0"/>
    <w:rsid w:val="00F44C98"/>
    <w:rsid w:val="00F573BD"/>
    <w:rsid w:val="00F617A7"/>
    <w:rsid w:val="00FA3DD9"/>
    <w:rsid w:val="00FC413F"/>
    <w:rsid w:val="00FC7EDC"/>
    <w:rsid w:val="00FD3DAB"/>
    <w:rsid w:val="00FE44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B50103"/>
  <w15:chartTrackingRefBased/>
  <w15:docId w15:val="{147ECE02-E57D-4031-A7D2-E457E3F06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40FB"/>
    <w:pPr>
      <w:spacing w:line="240" w:lineRule="auto"/>
    </w:pPr>
    <w:rPr>
      <w:rFonts w:ascii="Segoe UI" w:hAnsi="Segoe UI"/>
      <w:sz w:val="21"/>
    </w:rPr>
  </w:style>
  <w:style w:type="paragraph" w:styleId="Heading1">
    <w:name w:val="heading 1"/>
    <w:basedOn w:val="Normal"/>
    <w:next w:val="Normal"/>
    <w:link w:val="Heading1Char"/>
    <w:uiPriority w:val="9"/>
    <w:qFormat/>
    <w:rsid w:val="000A3DD9"/>
    <w:pPr>
      <w:numPr>
        <w:ilvl w:val="1"/>
      </w:numPr>
      <w:suppressAutoHyphens/>
      <w:spacing w:before="240" w:after="240"/>
      <w:outlineLvl w:val="0"/>
    </w:pPr>
    <w:rPr>
      <w:rFonts w:ascii="Calibri" w:eastAsia="SimSun" w:hAnsi="Calibri" w:cs="Times New Roman"/>
      <w:b/>
      <w:color w:val="081E3E"/>
      <w:kern w:val="12"/>
      <w:sz w:val="44"/>
      <w:szCs w:val="52"/>
    </w:rPr>
  </w:style>
  <w:style w:type="paragraph" w:styleId="Heading2">
    <w:name w:val="heading 2"/>
    <w:basedOn w:val="Normal"/>
    <w:next w:val="Normal"/>
    <w:link w:val="Heading2Char"/>
    <w:uiPriority w:val="9"/>
    <w:unhideWhenUsed/>
    <w:qFormat/>
    <w:rsid w:val="00772C27"/>
    <w:pPr>
      <w:keepNext/>
      <w:spacing w:before="120" w:after="120"/>
      <w:outlineLvl w:val="1"/>
    </w:pPr>
    <w:rPr>
      <w:rFonts w:ascii="Segoe UI Semibold" w:eastAsia="MingLiU" w:hAnsi="Segoe UI Semibold" w:cs="Segoe UI Semibold"/>
      <w:color w:val="002D72"/>
      <w:sz w:val="36"/>
      <w:szCs w:val="26"/>
    </w:rPr>
  </w:style>
  <w:style w:type="paragraph" w:styleId="Heading3">
    <w:name w:val="heading 3"/>
    <w:basedOn w:val="Normal"/>
    <w:next w:val="Normal"/>
    <w:link w:val="Heading3Char"/>
    <w:uiPriority w:val="9"/>
    <w:unhideWhenUsed/>
    <w:qFormat/>
    <w:rsid w:val="00772C27"/>
    <w:pPr>
      <w:keepNext/>
      <w:spacing w:before="120" w:after="120"/>
      <w:outlineLvl w:val="2"/>
    </w:pPr>
    <w:rPr>
      <w:rFonts w:ascii="Segoe UI Semibold" w:eastAsia="MingLiU" w:hAnsi="Segoe UI Semibold" w:cs="Segoe UI Semibold"/>
      <w:color w:val="002D72"/>
      <w:sz w:val="30"/>
      <w:szCs w:val="30"/>
    </w:rPr>
  </w:style>
  <w:style w:type="paragraph" w:styleId="Heading4">
    <w:name w:val="heading 4"/>
    <w:basedOn w:val="Normal"/>
    <w:next w:val="Normal"/>
    <w:link w:val="Heading4Char"/>
    <w:uiPriority w:val="9"/>
    <w:unhideWhenUsed/>
    <w:qFormat/>
    <w:rsid w:val="00772C27"/>
    <w:pPr>
      <w:keepNext/>
      <w:spacing w:before="120" w:after="120"/>
      <w:outlineLvl w:val="3"/>
    </w:pPr>
    <w:rPr>
      <w:rFonts w:ascii="Segoe UI Semibold" w:eastAsia="MingLiU" w:hAnsi="Segoe UI Semibold" w:cs="Segoe UI Semibold"/>
      <w:color w:val="626E81"/>
      <w:sz w:val="26"/>
      <w:szCs w:val="26"/>
    </w:rPr>
  </w:style>
  <w:style w:type="paragraph" w:styleId="Heading5">
    <w:name w:val="heading 5"/>
    <w:basedOn w:val="Normal"/>
    <w:next w:val="Normal"/>
    <w:link w:val="Heading5Char"/>
    <w:uiPriority w:val="9"/>
    <w:unhideWhenUsed/>
    <w:qFormat/>
    <w:rsid w:val="00772C27"/>
    <w:pPr>
      <w:keepNext/>
      <w:spacing w:before="120" w:after="120"/>
      <w:outlineLvl w:val="4"/>
    </w:pPr>
    <w:rPr>
      <w:rFonts w:ascii="Segoe UI Semibold" w:eastAsia="MingLiU" w:hAnsi="Segoe UI Semibold" w:cs="Segoe UI Semibold"/>
      <w:color w:val="626E81"/>
    </w:rPr>
  </w:style>
  <w:style w:type="paragraph" w:styleId="Heading6">
    <w:name w:val="heading 6"/>
    <w:basedOn w:val="Normal"/>
    <w:next w:val="Normal"/>
    <w:link w:val="Heading6Char"/>
    <w:uiPriority w:val="9"/>
    <w:unhideWhenUsed/>
    <w:qFormat/>
    <w:rsid w:val="00772C27"/>
    <w:pPr>
      <w:keepNext/>
      <w:spacing w:before="120" w:after="120"/>
      <w:outlineLvl w:val="5"/>
    </w:pPr>
    <w:rPr>
      <w:rFonts w:ascii="Segoe UI Semibold" w:eastAsia="MingLiU" w:hAnsi="Segoe UI Semibold" w:cs="Segoe UI Semibold"/>
      <w:color w:val="626E81"/>
      <w:sz w:val="20"/>
      <w:szCs w:val="20"/>
    </w:rPr>
  </w:style>
  <w:style w:type="paragraph" w:styleId="Heading7">
    <w:name w:val="heading 7"/>
    <w:basedOn w:val="Normal"/>
    <w:next w:val="Normal"/>
    <w:link w:val="Heading7Char"/>
    <w:uiPriority w:val="9"/>
    <w:unhideWhenUsed/>
    <w:qFormat/>
    <w:rsid w:val="00772C27"/>
    <w:pPr>
      <w:keepNext/>
      <w:keepLines/>
      <w:spacing w:before="40" w:after="0"/>
      <w:outlineLvl w:val="6"/>
    </w:pPr>
    <w:rPr>
      <w:rFonts w:ascii="Segoe UI Semibold" w:eastAsiaTheme="majorEastAsia" w:hAnsi="Segoe UI Semibold" w:cs="Segoe UI Semibold"/>
      <w:iCs/>
      <w:color w:val="626E81"/>
      <w:sz w:val="18"/>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985DD5"/>
    <w:pPr>
      <w:numPr>
        <w:numId w:val="1"/>
      </w:numPr>
      <w:ind w:left="1134" w:hanging="567"/>
    </w:p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0A3DD9"/>
    <w:rPr>
      <w:rFonts w:ascii="Calibri" w:eastAsia="SimSun" w:hAnsi="Calibri" w:cs="Times New Roman"/>
      <w:b/>
      <w:color w:val="081E3E"/>
      <w:kern w:val="12"/>
      <w:sz w:val="44"/>
      <w:szCs w:val="52"/>
    </w:rPr>
  </w:style>
  <w:style w:type="character" w:customStyle="1" w:styleId="Heading2Char">
    <w:name w:val="Heading 2 Char"/>
    <w:basedOn w:val="DefaultParagraphFont"/>
    <w:link w:val="Heading2"/>
    <w:uiPriority w:val="9"/>
    <w:rsid w:val="00772C27"/>
    <w:rPr>
      <w:rFonts w:ascii="Segoe UI Semibold" w:eastAsia="MingLiU" w:hAnsi="Segoe UI Semibold" w:cs="Segoe UI Semibold"/>
      <w:color w:val="002D72"/>
      <w:sz w:val="36"/>
      <w:szCs w:val="26"/>
    </w:rPr>
  </w:style>
  <w:style w:type="character" w:customStyle="1" w:styleId="Heading3Char">
    <w:name w:val="Heading 3 Char"/>
    <w:basedOn w:val="DefaultParagraphFont"/>
    <w:link w:val="Heading3"/>
    <w:uiPriority w:val="9"/>
    <w:rsid w:val="00772C27"/>
    <w:rPr>
      <w:rFonts w:ascii="Segoe UI Semibold" w:eastAsia="MingLiU" w:hAnsi="Segoe UI Semibold" w:cs="Segoe UI Semibold"/>
      <w:color w:val="002D72"/>
      <w:sz w:val="30"/>
      <w:szCs w:val="30"/>
    </w:rPr>
  </w:style>
  <w:style w:type="character" w:customStyle="1" w:styleId="Heading4Char">
    <w:name w:val="Heading 4 Char"/>
    <w:basedOn w:val="DefaultParagraphFont"/>
    <w:link w:val="Heading4"/>
    <w:uiPriority w:val="9"/>
    <w:rsid w:val="00772C27"/>
    <w:rPr>
      <w:rFonts w:ascii="Segoe UI Semibold" w:eastAsia="MingLiU" w:hAnsi="Segoe UI Semibold" w:cs="Segoe UI Semibold"/>
      <w:color w:val="626E81"/>
      <w:sz w:val="26"/>
      <w:szCs w:val="26"/>
    </w:rPr>
  </w:style>
  <w:style w:type="character" w:customStyle="1" w:styleId="Heading5Char">
    <w:name w:val="Heading 5 Char"/>
    <w:basedOn w:val="DefaultParagraphFont"/>
    <w:link w:val="Heading5"/>
    <w:uiPriority w:val="9"/>
    <w:rsid w:val="00772C27"/>
    <w:rPr>
      <w:rFonts w:ascii="Segoe UI Semibold" w:eastAsia="MingLiU" w:hAnsi="Segoe UI Semibold" w:cs="Segoe UI Semibold"/>
      <w:color w:val="626E81"/>
    </w:rPr>
  </w:style>
  <w:style w:type="character" w:customStyle="1" w:styleId="Heading6Char">
    <w:name w:val="Heading 6 Char"/>
    <w:basedOn w:val="DefaultParagraphFont"/>
    <w:link w:val="Heading6"/>
    <w:uiPriority w:val="9"/>
    <w:rsid w:val="00772C27"/>
    <w:rPr>
      <w:rFonts w:ascii="Segoe UI Semibold" w:eastAsia="MingLiU" w:hAnsi="Segoe UI Semibold" w:cs="Segoe UI Semibold"/>
      <w:color w:val="626E81"/>
      <w:sz w:val="20"/>
      <w:szCs w:val="20"/>
    </w:rPr>
  </w:style>
  <w:style w:type="character" w:customStyle="1" w:styleId="Heading7Char">
    <w:name w:val="Heading 7 Char"/>
    <w:basedOn w:val="DefaultParagraphFont"/>
    <w:link w:val="Heading7"/>
    <w:uiPriority w:val="9"/>
    <w:rsid w:val="00772C27"/>
    <w:rPr>
      <w:rFonts w:ascii="Segoe UI Semibold" w:eastAsiaTheme="majorEastAsia" w:hAnsi="Segoe UI Semibold" w:cs="Segoe UI Semibold"/>
      <w:iCs/>
      <w:color w:val="626E81"/>
      <w:sz w:val="18"/>
      <w:szCs w:val="18"/>
    </w:rPr>
  </w:style>
  <w:style w:type="paragraph" w:customStyle="1" w:styleId="Heading2notshowing">
    <w:name w:val="Heading 2—not showing"/>
    <w:basedOn w:val="Normal"/>
    <w:next w:val="Normal"/>
    <w:qFormat/>
    <w:rsid w:val="00772C27"/>
    <w:pPr>
      <w:keepNext/>
      <w:spacing w:after="120"/>
    </w:pPr>
    <w:rPr>
      <w:rFonts w:ascii="Segoe UI Semibold" w:eastAsia="MingLiU" w:hAnsi="Segoe UI Semibold" w:cs="Segoe UI Semibold"/>
      <w:color w:val="626E81"/>
      <w:sz w:val="28"/>
      <w:szCs w:val="26"/>
    </w:rPr>
  </w:style>
  <w:style w:type="paragraph" w:customStyle="1" w:styleId="Heading3notshowing">
    <w:name w:val="Heading 3—not showing"/>
    <w:basedOn w:val="Normal"/>
    <w:next w:val="Normal"/>
    <w:qFormat/>
    <w:rsid w:val="00772C27"/>
    <w:pPr>
      <w:keepNext/>
      <w:spacing w:after="120"/>
    </w:pPr>
    <w:rPr>
      <w:rFonts w:ascii="Segoe UI Semibold" w:eastAsia="MingLiU" w:hAnsi="Segoe UI Semibold" w:cs="Segoe UI Semibold"/>
      <w:color w:val="626E81"/>
      <w:sz w:val="24"/>
      <w:szCs w:val="30"/>
    </w:rPr>
  </w:style>
  <w:style w:type="paragraph" w:styleId="Quote">
    <w:name w:val="Quote"/>
    <w:basedOn w:val="Normal"/>
    <w:next w:val="Normal"/>
    <w:link w:val="QuoteChar"/>
    <w:uiPriority w:val="29"/>
    <w:qFormat/>
    <w:rsid w:val="00287C7E"/>
    <w:pPr>
      <w:tabs>
        <w:tab w:val="right" w:pos="9072"/>
      </w:tabs>
      <w:ind w:left="567"/>
    </w:pPr>
    <w:rPr>
      <w:b/>
      <w:color w:val="626E81"/>
      <w:sz w:val="20"/>
      <w:szCs w:val="20"/>
    </w:rPr>
  </w:style>
  <w:style w:type="character" w:customStyle="1" w:styleId="QuoteChar">
    <w:name w:val="Quote Char"/>
    <w:basedOn w:val="DefaultParagraphFont"/>
    <w:link w:val="Quote"/>
    <w:uiPriority w:val="29"/>
    <w:rsid w:val="00287C7E"/>
    <w:rPr>
      <w:rFonts w:ascii="Segoe UI" w:hAnsi="Segoe UI"/>
      <w:b/>
      <w:color w:val="626E81"/>
      <w:sz w:val="20"/>
      <w:szCs w:val="2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D75E93"/>
    <w:pPr>
      <w:numPr>
        <w:numId w:val="2"/>
      </w:numPr>
      <w:ind w:left="567" w:hanging="567"/>
    </w:pPr>
    <w:rPr>
      <w:lang w:eastAsia="zh-TW"/>
    </w:rPr>
  </w:style>
  <w:style w:type="paragraph" w:styleId="ListParagraph">
    <w:name w:val="List Paragraph"/>
    <w:basedOn w:val="Normal"/>
    <w:uiPriority w:val="34"/>
    <w:qFormat/>
    <w:rsid w:val="003B6D01"/>
    <w:pPr>
      <w:ind w:left="720"/>
      <w:contextualSpacing/>
    </w:pPr>
  </w:style>
  <w:style w:type="paragraph" w:customStyle="1" w:styleId="Tabletext">
    <w:name w:val="Table text"/>
    <w:basedOn w:val="Normal"/>
    <w:qFormat/>
    <w:rsid w:val="00217C11"/>
    <w:pPr>
      <w:spacing w:after="0"/>
    </w:pPr>
    <w:rPr>
      <w:rFonts w:eastAsia="Times New Roman" w:cs="Times New Roman"/>
      <w:sz w:val="20"/>
      <w:szCs w:val="20"/>
    </w:rPr>
  </w:style>
  <w:style w:type="paragraph" w:customStyle="1" w:styleId="Tablerowcolumnheading">
    <w:name w:val="Table row/column heading"/>
    <w:basedOn w:val="Normal"/>
    <w:next w:val="Normal"/>
    <w:rsid w:val="00217C11"/>
    <w:pPr>
      <w:spacing w:after="0"/>
    </w:pPr>
    <w:rPr>
      <w:rFonts w:eastAsia="Times New Roman" w:cs="Times New Roman"/>
      <w:b/>
      <w:bCs/>
      <w:sz w:val="20"/>
      <w:szCs w:val="20"/>
    </w:rPr>
  </w:style>
  <w:style w:type="paragraph" w:styleId="FootnoteText">
    <w:name w:val="footnote text"/>
    <w:basedOn w:val="Normal"/>
    <w:link w:val="FootnoteTextChar"/>
    <w:uiPriority w:val="99"/>
    <w:semiHidden/>
    <w:unhideWhenUsed/>
    <w:rsid w:val="00217C11"/>
    <w:pPr>
      <w:spacing w:after="0"/>
    </w:pPr>
    <w:rPr>
      <w:sz w:val="20"/>
      <w:szCs w:val="20"/>
    </w:rPr>
  </w:style>
  <w:style w:type="character" w:customStyle="1" w:styleId="FootnoteTextChar">
    <w:name w:val="Footnote Text Char"/>
    <w:basedOn w:val="DefaultParagraphFont"/>
    <w:link w:val="FootnoteText"/>
    <w:uiPriority w:val="99"/>
    <w:semiHidden/>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B2647F"/>
    <w:pPr>
      <w:keepNext/>
      <w:spacing w:after="0"/>
    </w:pPr>
    <w:rPr>
      <w:rFonts w:ascii="Segoe UI Semibold" w:hAnsi="Segoe UI Semibold"/>
      <w:color w:val="002D72"/>
      <w:sz w:val="20"/>
    </w:rPr>
  </w:style>
  <w:style w:type="paragraph" w:customStyle="1" w:styleId="Tabletextcentred">
    <w:name w:val="Table text centred"/>
    <w:basedOn w:val="Tabletext"/>
    <w:next w:val="NoSpacing"/>
    <w:rsid w:val="00217C11"/>
    <w:pPr>
      <w:jc w:val="center"/>
    </w:pPr>
  </w:style>
  <w:style w:type="paragraph" w:customStyle="1" w:styleId="Tablerowcolumnheadingcentred">
    <w:name w:val="Table row/column heading centred"/>
    <w:basedOn w:val="Tablerowcolumnheading"/>
    <w:next w:val="Normal"/>
    <w:rsid w:val="00217C11"/>
    <w:pPr>
      <w:jc w:val="center"/>
    </w:pPr>
    <w:rPr>
      <w:bCs w:val="0"/>
    </w:rPr>
  </w:style>
  <w:style w:type="paragraph" w:customStyle="1" w:styleId="Sourcenote">
    <w:name w:val="Source / note"/>
    <w:basedOn w:val="Normal"/>
    <w:qFormat/>
    <w:rsid w:val="006D43C7"/>
    <w:rPr>
      <w:rFonts w:eastAsia="PMingLiU" w:cs="Mangal"/>
      <w:color w:val="626E81"/>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rPr>
      <w:sz w:val="20"/>
    </w:rPr>
  </w:style>
  <w:style w:type="paragraph" w:styleId="TOC3">
    <w:name w:val="toc 3"/>
    <w:basedOn w:val="Normal"/>
    <w:next w:val="Normal"/>
    <w:autoRedefine/>
    <w:uiPriority w:val="39"/>
    <w:unhideWhenUsed/>
    <w:rsid w:val="000740FB"/>
    <w:pPr>
      <w:tabs>
        <w:tab w:val="right" w:leader="dot" w:pos="9072"/>
      </w:tabs>
      <w:spacing w:after="0"/>
      <w:ind w:left="1701" w:right="567" w:hanging="567"/>
    </w:pPr>
    <w:rPr>
      <w:sz w:val="20"/>
    </w:rPr>
  </w:style>
  <w:style w:type="paragraph" w:customStyle="1" w:styleId="Normaldisclaimerpage">
    <w:name w:val="Normal—disclaimer page"/>
    <w:basedOn w:val="Normal"/>
    <w:qFormat/>
    <w:rsid w:val="00820CEB"/>
    <w:pPr>
      <w:spacing w:after="120"/>
    </w:pPr>
    <w:rPr>
      <w:sz w:val="20"/>
      <w:szCs w:val="20"/>
    </w:rPr>
  </w:style>
  <w:style w:type="table" w:customStyle="1" w:styleId="PlainTable11">
    <w:name w:val="Plain Table 11"/>
    <w:basedOn w:val="TableNormal"/>
    <w:next w:val="PlainTable1"/>
    <w:uiPriority w:val="41"/>
    <w:rsid w:val="00820C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820CEB"/>
    <w:rPr>
      <w:sz w:val="16"/>
      <w:szCs w:val="16"/>
    </w:rPr>
  </w:style>
  <w:style w:type="paragraph" w:styleId="CommentText">
    <w:name w:val="annotation text"/>
    <w:basedOn w:val="Normal"/>
    <w:link w:val="CommentTextChar"/>
    <w:uiPriority w:val="99"/>
    <w:semiHidden/>
    <w:unhideWhenUsed/>
    <w:rsid w:val="00820CEB"/>
    <w:rPr>
      <w:sz w:val="20"/>
      <w:szCs w:val="20"/>
    </w:rPr>
  </w:style>
  <w:style w:type="character" w:customStyle="1" w:styleId="CommentTextChar">
    <w:name w:val="Comment Text Char"/>
    <w:basedOn w:val="DefaultParagraphFont"/>
    <w:link w:val="CommentText"/>
    <w:uiPriority w:val="99"/>
    <w:semiHidden/>
    <w:rsid w:val="00820CEB"/>
    <w:rPr>
      <w:rFonts w:ascii="Segoe UI" w:hAnsi="Segoe UI"/>
      <w:sz w:val="20"/>
      <w:szCs w:val="20"/>
    </w:rPr>
  </w:style>
  <w:style w:type="paragraph" w:styleId="CommentSubject">
    <w:name w:val="annotation subject"/>
    <w:basedOn w:val="CommentText"/>
    <w:next w:val="CommentText"/>
    <w:link w:val="CommentSubjectChar"/>
    <w:uiPriority w:val="99"/>
    <w:semiHidden/>
    <w:unhideWhenUsed/>
    <w:rsid w:val="00820CEB"/>
    <w:rPr>
      <w:b/>
      <w:bCs/>
    </w:rPr>
  </w:style>
  <w:style w:type="character" w:customStyle="1" w:styleId="CommentSubjectChar">
    <w:name w:val="Comment Subject Char"/>
    <w:basedOn w:val="CommentTextChar"/>
    <w:link w:val="CommentSubject"/>
    <w:uiPriority w:val="99"/>
    <w:semiHidden/>
    <w:rsid w:val="00820CEB"/>
    <w:rPr>
      <w:rFonts w:ascii="Segoe UI" w:hAnsi="Segoe UI"/>
      <w:b/>
      <w:bCs/>
      <w:sz w:val="20"/>
      <w:szCs w:val="20"/>
    </w:rPr>
  </w:style>
  <w:style w:type="paragraph" w:styleId="BalloonText">
    <w:name w:val="Balloon Text"/>
    <w:basedOn w:val="Normal"/>
    <w:link w:val="BalloonTextChar"/>
    <w:uiPriority w:val="99"/>
    <w:semiHidden/>
    <w:unhideWhenUsed/>
    <w:rsid w:val="00820CEB"/>
    <w:pPr>
      <w:spacing w:after="0"/>
    </w:pPr>
    <w:rPr>
      <w:rFonts w:cs="Segoe UI"/>
      <w:sz w:val="18"/>
      <w:szCs w:val="18"/>
    </w:rPr>
  </w:style>
  <w:style w:type="character" w:customStyle="1" w:styleId="BalloonTextChar">
    <w:name w:val="Balloon Text Char"/>
    <w:basedOn w:val="DefaultParagraphFont"/>
    <w:link w:val="BalloonText"/>
    <w:uiPriority w:val="99"/>
    <w:semiHidden/>
    <w:rsid w:val="00820CEB"/>
    <w:rPr>
      <w:rFonts w:ascii="Segoe UI" w:hAnsi="Segoe UI" w:cs="Segoe UI"/>
      <w:sz w:val="18"/>
      <w:szCs w:val="18"/>
    </w:rPr>
  </w:style>
  <w:style w:type="character" w:styleId="FollowedHyperlink">
    <w:name w:val="FollowedHyperlink"/>
    <w:basedOn w:val="DefaultParagraphFont"/>
    <w:uiPriority w:val="99"/>
    <w:semiHidden/>
    <w:unhideWhenUsed/>
    <w:rsid w:val="00820CEB"/>
    <w:rPr>
      <w:color w:val="954F72" w:themeColor="followedHyperlink"/>
      <w:u w:val="single"/>
    </w:rPr>
  </w:style>
  <w:style w:type="paragraph" w:customStyle="1" w:styleId="xmsonormal">
    <w:name w:val="x_msonormal"/>
    <w:basedOn w:val="Normal"/>
    <w:rsid w:val="00E61399"/>
    <w:pPr>
      <w:spacing w:after="0"/>
    </w:pPr>
    <w:rPr>
      <w:rFonts w:ascii="Calibri" w:hAnsi="Calibri" w:cs="Calibri"/>
      <w:sz w:val="22"/>
      <w:lang w:eastAsia="en-AU"/>
    </w:rPr>
  </w:style>
  <w:style w:type="table" w:customStyle="1" w:styleId="TableGrid1">
    <w:name w:val="Table Grid1"/>
    <w:basedOn w:val="TableNormal"/>
    <w:next w:val="TableGrid"/>
    <w:uiPriority w:val="39"/>
    <w:rsid w:val="00802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02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responseview">
    <w:name w:val="longresponseview"/>
    <w:basedOn w:val="DefaultParagraphFont"/>
    <w:rsid w:val="00A971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192414">
      <w:bodyDiv w:val="1"/>
      <w:marLeft w:val="0"/>
      <w:marRight w:val="0"/>
      <w:marTop w:val="0"/>
      <w:marBottom w:val="0"/>
      <w:divBdr>
        <w:top w:val="none" w:sz="0" w:space="0" w:color="auto"/>
        <w:left w:val="none" w:sz="0" w:space="0" w:color="auto"/>
        <w:bottom w:val="none" w:sz="0" w:space="0" w:color="auto"/>
        <w:right w:val="none" w:sz="0" w:space="0" w:color="auto"/>
      </w:divBdr>
    </w:div>
    <w:div w:id="573517064">
      <w:bodyDiv w:val="1"/>
      <w:marLeft w:val="0"/>
      <w:marRight w:val="0"/>
      <w:marTop w:val="0"/>
      <w:marBottom w:val="0"/>
      <w:divBdr>
        <w:top w:val="none" w:sz="0" w:space="0" w:color="auto"/>
        <w:left w:val="none" w:sz="0" w:space="0" w:color="auto"/>
        <w:bottom w:val="none" w:sz="0" w:space="0" w:color="auto"/>
        <w:right w:val="none" w:sz="0" w:space="0" w:color="auto"/>
      </w:divBdr>
    </w:div>
    <w:div w:id="647827721">
      <w:bodyDiv w:val="1"/>
      <w:marLeft w:val="0"/>
      <w:marRight w:val="0"/>
      <w:marTop w:val="0"/>
      <w:marBottom w:val="0"/>
      <w:divBdr>
        <w:top w:val="none" w:sz="0" w:space="0" w:color="auto"/>
        <w:left w:val="none" w:sz="0" w:space="0" w:color="auto"/>
        <w:bottom w:val="none" w:sz="0" w:space="0" w:color="auto"/>
        <w:right w:val="none" w:sz="0" w:space="0" w:color="auto"/>
      </w:divBdr>
    </w:div>
    <w:div w:id="1099377193">
      <w:bodyDiv w:val="1"/>
      <w:marLeft w:val="0"/>
      <w:marRight w:val="0"/>
      <w:marTop w:val="0"/>
      <w:marBottom w:val="0"/>
      <w:divBdr>
        <w:top w:val="none" w:sz="0" w:space="0" w:color="auto"/>
        <w:left w:val="none" w:sz="0" w:space="0" w:color="auto"/>
        <w:bottom w:val="none" w:sz="0" w:space="0" w:color="auto"/>
        <w:right w:val="none" w:sz="0" w:space="0" w:color="auto"/>
      </w:divBdr>
    </w:div>
    <w:div w:id="1198663309">
      <w:bodyDiv w:val="1"/>
      <w:marLeft w:val="0"/>
      <w:marRight w:val="0"/>
      <w:marTop w:val="0"/>
      <w:marBottom w:val="0"/>
      <w:divBdr>
        <w:top w:val="none" w:sz="0" w:space="0" w:color="auto"/>
        <w:left w:val="none" w:sz="0" w:space="0" w:color="auto"/>
        <w:bottom w:val="none" w:sz="0" w:space="0" w:color="auto"/>
        <w:right w:val="none" w:sz="0" w:space="0" w:color="auto"/>
      </w:divBdr>
    </w:div>
    <w:div w:id="1387487586">
      <w:bodyDiv w:val="1"/>
      <w:marLeft w:val="0"/>
      <w:marRight w:val="0"/>
      <w:marTop w:val="0"/>
      <w:marBottom w:val="0"/>
      <w:divBdr>
        <w:top w:val="none" w:sz="0" w:space="0" w:color="auto"/>
        <w:left w:val="none" w:sz="0" w:space="0" w:color="auto"/>
        <w:bottom w:val="none" w:sz="0" w:space="0" w:color="auto"/>
        <w:right w:val="none" w:sz="0" w:space="0" w:color="auto"/>
      </w:divBdr>
    </w:div>
    <w:div w:id="1417164959">
      <w:bodyDiv w:val="1"/>
      <w:marLeft w:val="0"/>
      <w:marRight w:val="0"/>
      <w:marTop w:val="0"/>
      <w:marBottom w:val="0"/>
      <w:divBdr>
        <w:top w:val="none" w:sz="0" w:space="0" w:color="auto"/>
        <w:left w:val="none" w:sz="0" w:space="0" w:color="auto"/>
        <w:bottom w:val="none" w:sz="0" w:space="0" w:color="auto"/>
        <w:right w:val="none" w:sz="0" w:space="0" w:color="auto"/>
      </w:divBdr>
    </w:div>
    <w:div w:id="1553270587">
      <w:bodyDiv w:val="1"/>
      <w:marLeft w:val="0"/>
      <w:marRight w:val="0"/>
      <w:marTop w:val="0"/>
      <w:marBottom w:val="0"/>
      <w:divBdr>
        <w:top w:val="none" w:sz="0" w:space="0" w:color="auto"/>
        <w:left w:val="none" w:sz="0" w:space="0" w:color="auto"/>
        <w:bottom w:val="none" w:sz="0" w:space="0" w:color="auto"/>
        <w:right w:val="none" w:sz="0" w:space="0" w:color="auto"/>
      </w:divBdr>
    </w:div>
    <w:div w:id="1915898157">
      <w:bodyDiv w:val="1"/>
      <w:marLeft w:val="0"/>
      <w:marRight w:val="0"/>
      <w:marTop w:val="0"/>
      <w:marBottom w:val="0"/>
      <w:divBdr>
        <w:top w:val="none" w:sz="0" w:space="0" w:color="auto"/>
        <w:left w:val="none" w:sz="0" w:space="0" w:color="auto"/>
        <w:bottom w:val="none" w:sz="0" w:space="0" w:color="auto"/>
        <w:right w:val="none" w:sz="0" w:space="0" w:color="auto"/>
      </w:divBdr>
    </w:div>
    <w:div w:id="1921134836">
      <w:bodyDiv w:val="1"/>
      <w:marLeft w:val="0"/>
      <w:marRight w:val="0"/>
      <w:marTop w:val="0"/>
      <w:marBottom w:val="0"/>
      <w:divBdr>
        <w:top w:val="none" w:sz="0" w:space="0" w:color="auto"/>
        <w:left w:val="none" w:sz="0" w:space="0" w:color="auto"/>
        <w:bottom w:val="none" w:sz="0" w:space="0" w:color="auto"/>
        <w:right w:val="none" w:sz="0" w:space="0" w:color="auto"/>
      </w:divBdr>
    </w:div>
    <w:div w:id="202644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arts.gov.au/" TargetMode="External"/><Relationship Id="rId1" Type="http://schemas.openxmlformats.org/officeDocument/2006/relationships/hyperlink" Target="http://www.infrastructur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31F991944AFF49A09B178135F34F7F" ma:contentTypeVersion="0" ma:contentTypeDescription="Create a new document." ma:contentTypeScope="" ma:versionID="862c3af984e8225252cd011dbe7ff1c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70526-AEE7-4F8D-AA14-D8132136A34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4F1D13D6-AD02-4DF3-BDD9-765567074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3C44845-ED41-4D11-BBC1-8B372C16D664}">
  <ds:schemaRefs>
    <ds:schemaRef ds:uri="http://schemas.microsoft.com/sharepoint/v3/contenttype/forms"/>
  </ds:schemaRefs>
</ds:datastoreItem>
</file>

<file path=customXml/itemProps4.xml><?xml version="1.0" encoding="utf-8"?>
<ds:datastoreItem xmlns:ds="http://schemas.openxmlformats.org/officeDocument/2006/customXml" ds:itemID="{4B77D763-B72D-4EED-9869-32F4C7250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1176</Words>
  <Characters>6706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Festivals Australia grant recipients—Round 17 September 2023</vt:lpstr>
    </vt:vector>
  </TitlesOfParts>
  <Company>Australian Government, Department of Infrastructure, Transport, Regional Development, Communications and the Arts</Company>
  <LinksUpToDate>false</LinksUpToDate>
  <CharactersWithSpaces>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Festivals Australia grant recipients—Round 17 September 2023</dc:title>
  <dc:subject/>
  <dc:creator>Australian Government, Department of Infrastructure, Transport, Regional Development, Communications and the Arts</dc:creator>
  <cp:keywords/>
  <dc:description>5 March 2020</dc:description>
  <cp:lastModifiedBy>Hall, Theresa</cp:lastModifiedBy>
  <cp:revision>5</cp:revision>
  <cp:lastPrinted>2023-12-06T21:41:00Z</cp:lastPrinted>
  <dcterms:created xsi:type="dcterms:W3CDTF">2024-03-13T01:20:00Z</dcterms:created>
  <dcterms:modified xsi:type="dcterms:W3CDTF">2024-03-13T01:32:00Z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0x010100AC31F991944AFF49A09B178135F34F7F</vt:lpwstr>
  </property>
  <property fmtid="{D5CDD505-2E9C-101B-9397-08002B2CF9AE}" pid="3" name="TrimRevisionNumber">
    <vt:i4>17</vt:i4>
  </property>
</Properties>
</file>