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24E" w:rsidRDefault="00CD5C1E" w:rsidP="0094124E">
      <w:pPr>
        <w:ind w:left="-1418"/>
      </w:pPr>
      <w:r>
        <w:rPr>
          <w:noProof/>
        </w:rPr>
        <w:drawing>
          <wp:inline distT="0" distB="0" distL="0" distR="0" wp14:anchorId="0B2096A5" wp14:editId="00E7133E">
            <wp:extent cx="7645481" cy="1400175"/>
            <wp:effectExtent l="0" t="0" r="0" b="0"/>
            <wp:docPr id="11" name="Picture 11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221" cy="141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6F3" w:rsidRDefault="00FC16F3" w:rsidP="0094124E">
      <w:pPr>
        <w:ind w:left="-1418"/>
        <w:sectPr w:rsidR="00FC16F3" w:rsidSect="00477982">
          <w:headerReference w:type="even" r:id="rId10"/>
          <w:headerReference w:type="default" r:id="rId11"/>
          <w:footerReference w:type="default" r:id="rId12"/>
          <w:footerReference w:type="first" r:id="rId13"/>
          <w:type w:val="continuous"/>
          <w:pgSz w:w="11906" w:h="16838"/>
          <w:pgMar w:top="0" w:right="1440" w:bottom="1440" w:left="1440" w:header="0" w:footer="0" w:gutter="0"/>
          <w:cols w:space="708"/>
          <w:titlePg/>
          <w:docGrid w:linePitch="360"/>
        </w:sectPr>
      </w:pPr>
    </w:p>
    <w:p w:rsidR="002117E6" w:rsidRDefault="001D64AC" w:rsidP="00477982">
      <w:pPr>
        <w:pStyle w:val="Heading1"/>
      </w:pPr>
      <w:r>
        <w:t>Cultural Funding by Government—</w:t>
      </w:r>
      <w:r w:rsidR="0070126E">
        <w:t>202</w:t>
      </w:r>
      <w:r w:rsidR="00AA5367">
        <w:t>1</w:t>
      </w:r>
      <w:r w:rsidR="0070126E">
        <w:t>–2</w:t>
      </w:r>
      <w:r w:rsidR="00AA5367">
        <w:t>2</w:t>
      </w:r>
    </w:p>
    <w:p w:rsidR="00C054CD" w:rsidRDefault="00C054CD" w:rsidP="00C054CD">
      <w:pPr>
        <w:pStyle w:val="Heading2"/>
      </w:pPr>
      <w:r>
        <w:rPr>
          <w:szCs w:val="36"/>
        </w:rPr>
        <w:t xml:space="preserve">Queensland </w:t>
      </w:r>
      <w:r w:rsidRPr="00527D9C">
        <w:rPr>
          <w:szCs w:val="36"/>
        </w:rPr>
        <w:t>Government</w:t>
      </w:r>
    </w:p>
    <w:p w:rsidR="00BE5054" w:rsidRPr="00CA51CB" w:rsidRDefault="00C054CD" w:rsidP="00C054CD">
      <w:r w:rsidRPr="00CA51CB">
        <w:t>The estimate of expenditure funded by the Queensland Government in 20</w:t>
      </w:r>
      <w:r w:rsidR="00143CA3" w:rsidRPr="00CA51CB">
        <w:t>2</w:t>
      </w:r>
      <w:r w:rsidR="00AA5367" w:rsidRPr="00CA51CB">
        <w:t>1</w:t>
      </w:r>
      <w:r w:rsidRPr="00CA51CB">
        <w:t>–2</w:t>
      </w:r>
      <w:r w:rsidR="00AA5367" w:rsidRPr="00CA51CB">
        <w:t>2</w:t>
      </w:r>
      <w:r w:rsidRPr="00CA51CB">
        <w:t xml:space="preserve"> for cultural activities was </w:t>
      </w:r>
      <w:r w:rsidRPr="00CA51CB">
        <w:rPr>
          <w:b/>
        </w:rPr>
        <w:t>$</w:t>
      </w:r>
      <w:r w:rsidR="009B49A4" w:rsidRPr="00CA51CB">
        <w:rPr>
          <w:b/>
        </w:rPr>
        <w:t>5</w:t>
      </w:r>
      <w:r w:rsidR="00AA5367" w:rsidRPr="00CA51CB">
        <w:rPr>
          <w:b/>
        </w:rPr>
        <w:t>18.1</w:t>
      </w:r>
      <w:r w:rsidRPr="00CA51CB">
        <w:rPr>
          <w:b/>
        </w:rPr>
        <w:t>m</w:t>
      </w:r>
      <w:r w:rsidRPr="00CA51CB">
        <w:t>. This represented an increase of</w:t>
      </w:r>
      <w:r w:rsidR="00375AFF" w:rsidRPr="00CA51CB">
        <w:t xml:space="preserve"> </w:t>
      </w:r>
      <w:r w:rsidR="000E1820" w:rsidRPr="00CA51CB">
        <w:t xml:space="preserve">2% </w:t>
      </w:r>
      <w:r w:rsidRPr="00CA51CB">
        <w:t>or $</w:t>
      </w:r>
      <w:r w:rsidR="00AA5367" w:rsidRPr="00CA51CB">
        <w:t>11.4</w:t>
      </w:r>
      <w:r w:rsidR="009B49A4" w:rsidRPr="00CA51CB">
        <w:t>m</w:t>
      </w:r>
      <w:r w:rsidRPr="00CA51CB">
        <w:t xml:space="preserve"> from 20</w:t>
      </w:r>
      <w:r w:rsidR="00AA5367" w:rsidRPr="00CA51CB">
        <w:t>20</w:t>
      </w:r>
      <w:r w:rsidRPr="00CA51CB">
        <w:t>–</w:t>
      </w:r>
      <w:r w:rsidR="009B49A4" w:rsidRPr="00CA51CB">
        <w:t>2</w:t>
      </w:r>
      <w:r w:rsidR="00AA5367" w:rsidRPr="00CA51CB">
        <w:t>1</w:t>
      </w:r>
      <w:r w:rsidRPr="00CA51CB">
        <w:t>.</w:t>
      </w:r>
      <w:r w:rsidR="00DE783A" w:rsidRPr="00CA51CB">
        <w:t xml:space="preserve"> This amount includes </w:t>
      </w:r>
      <w:r w:rsidR="00DE783A" w:rsidRPr="00CA51CB">
        <w:rPr>
          <w:b/>
          <w:bCs/>
        </w:rPr>
        <w:t>$</w:t>
      </w:r>
      <w:r w:rsidR="00AA5367" w:rsidRPr="00CA51CB">
        <w:rPr>
          <w:b/>
          <w:bCs/>
        </w:rPr>
        <w:t>28.4</w:t>
      </w:r>
      <w:r w:rsidR="00DE783A" w:rsidRPr="00CA51CB">
        <w:rPr>
          <w:b/>
          <w:bCs/>
        </w:rPr>
        <w:t>m</w:t>
      </w:r>
      <w:r w:rsidR="00DE783A" w:rsidRPr="00CA51CB">
        <w:t xml:space="preserve"> of targeted COVID support funding </w:t>
      </w:r>
      <w:r w:rsidR="00BE5054" w:rsidRPr="00CA51CB">
        <w:t>for cultural and creative organisations and infrastructure, businesses, individuals, support programs and initiatives.</w:t>
      </w:r>
    </w:p>
    <w:p w:rsidR="00C054CD" w:rsidRDefault="00C054CD" w:rsidP="00C054CD">
      <w:pPr>
        <w:pStyle w:val="Tablefigureheading"/>
      </w:pPr>
      <w:r>
        <w:t>Table 1. Queensland Government cultural expenditure, 201</w:t>
      </w:r>
      <w:r w:rsidR="00AA5367">
        <w:t>9</w:t>
      </w:r>
      <w:r>
        <w:t>–</w:t>
      </w:r>
      <w:r w:rsidR="00AA5367">
        <w:t>20</w:t>
      </w:r>
      <w:r>
        <w:t xml:space="preserve"> to 202</w:t>
      </w:r>
      <w:r w:rsidR="00AA5367">
        <w:t>1</w:t>
      </w:r>
      <w:r>
        <w:t>–2</w:t>
      </w:r>
      <w:r w:rsidR="00AA5367">
        <w:t>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le 1. Queensland Government cultural expenditure, 2019–20 to 2021–22"/>
        <w:tblDescription w:val="Table 1. Queensland Government cultural expenditure, 2019–20 to 2021–22"/>
      </w:tblPr>
      <w:tblGrid>
        <w:gridCol w:w="1276"/>
        <w:gridCol w:w="1985"/>
        <w:gridCol w:w="1984"/>
      </w:tblGrid>
      <w:tr w:rsidR="00C054CD" w:rsidTr="00907FA6">
        <w:trPr>
          <w:cantSplit/>
          <w:tblHeader/>
        </w:trPr>
        <w:tc>
          <w:tcPr>
            <w:tcW w:w="1276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:rsidR="00C054CD" w:rsidRPr="00CA51CB" w:rsidRDefault="00AA5367" w:rsidP="00907FA6">
            <w:pPr>
              <w:pStyle w:val="Tablerowcolumnheading"/>
            </w:pPr>
            <w:r w:rsidRPr="00CA51CB">
              <w:t>2019–20</w:t>
            </w:r>
            <w:r w:rsidRPr="00CA51CB">
              <w:rPr>
                <w:rStyle w:val="FootnoteReference"/>
              </w:rPr>
              <w:footnoteReference w:id="1"/>
            </w:r>
          </w:p>
        </w:tc>
        <w:tc>
          <w:tcPr>
            <w:tcW w:w="198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:rsidR="00C054CD" w:rsidRPr="00CA51CB" w:rsidRDefault="00C054CD" w:rsidP="00907FA6">
            <w:pPr>
              <w:pStyle w:val="Tablerowcolumnheadingcentred"/>
            </w:pPr>
            <w:r w:rsidRPr="00CA51CB">
              <w:t>20</w:t>
            </w:r>
            <w:r w:rsidR="00AA5367" w:rsidRPr="00CA51CB">
              <w:t>20</w:t>
            </w:r>
            <w:r w:rsidRPr="00CA51CB">
              <w:t>–</w:t>
            </w:r>
            <w:r w:rsidR="00AA5367" w:rsidRPr="00CA51CB">
              <w:t>21</w:t>
            </w:r>
            <w:r w:rsidR="00DE783A" w:rsidRPr="00CA51CB">
              <w:rPr>
                <w:rStyle w:val="FootnoteReference"/>
              </w:rPr>
              <w:footnoteReference w:id="2"/>
            </w:r>
          </w:p>
        </w:tc>
        <w:tc>
          <w:tcPr>
            <w:tcW w:w="1984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:rsidR="00C054CD" w:rsidRPr="00CA51CB" w:rsidRDefault="00C054CD" w:rsidP="00907FA6">
            <w:pPr>
              <w:pStyle w:val="Tablerowcolumnheadingcentred"/>
            </w:pPr>
            <w:r w:rsidRPr="00CA51CB">
              <w:t>20</w:t>
            </w:r>
            <w:r w:rsidR="009B49A4" w:rsidRPr="00CA51CB">
              <w:t>2</w:t>
            </w:r>
            <w:r w:rsidR="00AA5367" w:rsidRPr="00CA51CB">
              <w:t>1</w:t>
            </w:r>
            <w:r w:rsidRPr="00CA51CB">
              <w:t>–2</w:t>
            </w:r>
            <w:r w:rsidR="00AA5367" w:rsidRPr="00CA51CB">
              <w:t>2</w:t>
            </w:r>
            <w:r w:rsidR="00D77392" w:rsidRPr="00CA51CB">
              <w:rPr>
                <w:rStyle w:val="FootnoteReference"/>
              </w:rPr>
              <w:footnoteReference w:id="3"/>
            </w:r>
          </w:p>
        </w:tc>
      </w:tr>
      <w:tr w:rsidR="00C054CD" w:rsidTr="00907FA6">
        <w:trPr>
          <w:cantSplit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054CD" w:rsidRPr="00CA51CB" w:rsidRDefault="00C054CD" w:rsidP="00907FA6">
            <w:pPr>
              <w:pStyle w:val="Tabletext"/>
            </w:pPr>
            <w:r w:rsidRPr="00CA51CB">
              <w:t>$</w:t>
            </w:r>
            <w:r w:rsidR="009B49A4" w:rsidRPr="00CA51CB">
              <w:t>4</w:t>
            </w:r>
            <w:r w:rsidR="00AA5367" w:rsidRPr="00CA51CB">
              <w:t>50.2m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054CD" w:rsidRPr="00CA51CB" w:rsidRDefault="00C054CD" w:rsidP="00907FA6">
            <w:pPr>
              <w:pStyle w:val="Tabletextcentred"/>
            </w:pPr>
            <w:r w:rsidRPr="00CA51CB">
              <w:t>$</w:t>
            </w:r>
            <w:r w:rsidR="00AA5367" w:rsidRPr="00CA51CB">
              <w:t>506.7</w:t>
            </w:r>
            <w:r w:rsidRPr="00CA51CB">
              <w:t>m ↑</w:t>
            </w:r>
            <w:r w:rsidR="00AA5367" w:rsidRPr="00CA51CB">
              <w:t>13</w:t>
            </w:r>
            <w:r w:rsidRPr="00CA51CB"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054CD" w:rsidRPr="00CA51CB" w:rsidRDefault="00C054CD" w:rsidP="00907FA6">
            <w:pPr>
              <w:pStyle w:val="Tabletextcentred"/>
            </w:pPr>
            <w:r w:rsidRPr="00CA51CB">
              <w:t>$</w:t>
            </w:r>
            <w:r w:rsidR="00AA5367" w:rsidRPr="00CA51CB">
              <w:t>518.1</w:t>
            </w:r>
            <w:r w:rsidR="009B49A4" w:rsidRPr="00CA51CB">
              <w:t>m</w:t>
            </w:r>
            <w:r w:rsidRPr="00CA51CB">
              <w:t xml:space="preserve"> ↑</w:t>
            </w:r>
            <w:r w:rsidR="00DC52D8" w:rsidRPr="00393AAF">
              <w:t>2%</w:t>
            </w:r>
          </w:p>
        </w:tc>
      </w:tr>
    </w:tbl>
    <w:p w:rsidR="00C054CD" w:rsidRPr="00CA51CB" w:rsidRDefault="00C054CD" w:rsidP="00C054CD">
      <w:pPr>
        <w:pStyle w:val="ListParagraph"/>
        <w:numPr>
          <w:ilvl w:val="0"/>
          <w:numId w:val="6"/>
        </w:numPr>
        <w:spacing w:before="240"/>
        <w:ind w:left="567" w:hanging="567"/>
      </w:pPr>
      <w:r w:rsidRPr="00CA51CB">
        <w:t xml:space="preserve">Recurrent expenses accounted for </w:t>
      </w:r>
      <w:r w:rsidR="00AA5367" w:rsidRPr="00CA51CB">
        <w:t>7</w:t>
      </w:r>
      <w:r w:rsidRPr="00CA51CB">
        <w:t>8% ($</w:t>
      </w:r>
      <w:r w:rsidR="009B49A4" w:rsidRPr="00CA51CB">
        <w:t>4</w:t>
      </w:r>
      <w:r w:rsidR="001E1000" w:rsidRPr="00CA51CB">
        <w:t>0</w:t>
      </w:r>
      <w:r w:rsidR="00AA5367" w:rsidRPr="00CA51CB">
        <w:t>2.3</w:t>
      </w:r>
      <w:r w:rsidRPr="00CA51CB">
        <w:t>m) of funded cultural expenditure.</w:t>
      </w:r>
    </w:p>
    <w:p w:rsidR="00C054CD" w:rsidRPr="00CA51CB" w:rsidRDefault="00C054CD" w:rsidP="00C054CD">
      <w:pPr>
        <w:pStyle w:val="ListParagraph"/>
        <w:numPr>
          <w:ilvl w:val="0"/>
          <w:numId w:val="6"/>
        </w:numPr>
        <w:ind w:left="567" w:hanging="567"/>
      </w:pPr>
      <w:r w:rsidRPr="00CA51CB">
        <w:t>Capital expenditure was $</w:t>
      </w:r>
      <w:r w:rsidR="009B49A4" w:rsidRPr="00CA51CB">
        <w:t>1</w:t>
      </w:r>
      <w:r w:rsidR="0062347E" w:rsidRPr="00CA51CB">
        <w:t>15.8</w:t>
      </w:r>
      <w:r w:rsidRPr="00CA51CB">
        <w:t xml:space="preserve">m, and the largest two categories were </w:t>
      </w:r>
      <w:r w:rsidRPr="00CA51CB">
        <w:rPr>
          <w:i/>
        </w:rPr>
        <w:t>Performing art</w:t>
      </w:r>
      <w:r w:rsidR="006537B6" w:rsidRPr="00CA51CB">
        <w:rPr>
          <w:i/>
        </w:rPr>
        <w:t>s</w:t>
      </w:r>
      <w:r w:rsidRPr="00CA51CB">
        <w:rPr>
          <w:i/>
        </w:rPr>
        <w:t xml:space="preserve"> venues</w:t>
      </w:r>
      <w:r w:rsidRPr="00CA51CB">
        <w:t xml:space="preserve"> ($</w:t>
      </w:r>
      <w:r w:rsidR="0062347E" w:rsidRPr="00CA51CB">
        <w:t>85.9</w:t>
      </w:r>
      <w:r w:rsidRPr="00CA51CB">
        <w:t xml:space="preserve">m) and </w:t>
      </w:r>
      <w:r w:rsidRPr="00CA51CB">
        <w:rPr>
          <w:i/>
        </w:rPr>
        <w:t>Other museums and cultural heritage</w:t>
      </w:r>
      <w:r w:rsidRPr="00CA51CB">
        <w:t xml:space="preserve"> ($</w:t>
      </w:r>
      <w:r w:rsidR="0062347E" w:rsidRPr="00CA51CB">
        <w:t>22.3</w:t>
      </w:r>
      <w:r w:rsidRPr="00CA51CB">
        <w:t xml:space="preserve">m). </w:t>
      </w:r>
    </w:p>
    <w:p w:rsidR="00C054CD" w:rsidRPr="00CA51CB" w:rsidRDefault="00C054CD" w:rsidP="00C054CD">
      <w:pPr>
        <w:pStyle w:val="ListParagraph"/>
        <w:numPr>
          <w:ilvl w:val="0"/>
          <w:numId w:val="6"/>
        </w:numPr>
        <w:ind w:left="567" w:hanging="567"/>
      </w:pPr>
      <w:r w:rsidRPr="00CA51CB">
        <w:t>The estimate of per person cultural funding was $</w:t>
      </w:r>
      <w:r w:rsidR="009B49A4" w:rsidRPr="00CA51CB">
        <w:t>9</w:t>
      </w:r>
      <w:r w:rsidR="00AA5367" w:rsidRPr="00CA51CB">
        <w:t>8.36</w:t>
      </w:r>
      <w:r w:rsidR="001E1000" w:rsidRPr="00CA51CB">
        <w:t>.</w:t>
      </w:r>
    </w:p>
    <w:p w:rsidR="00C054CD" w:rsidRPr="00CA51CB" w:rsidRDefault="00C054CD" w:rsidP="00C054CD">
      <w:r w:rsidRPr="00CA51CB">
        <w:t xml:space="preserve">Funds </w:t>
      </w:r>
      <w:r w:rsidR="00800CF4" w:rsidRPr="00CA51CB">
        <w:t xml:space="preserve">for Total </w:t>
      </w:r>
      <w:r w:rsidRPr="00CA51CB">
        <w:rPr>
          <w:i/>
        </w:rPr>
        <w:t>Heritage</w:t>
      </w:r>
      <w:r w:rsidRPr="00CA51CB">
        <w:t xml:space="preserve"> activities</w:t>
      </w:r>
      <w:r w:rsidR="00800CF4" w:rsidRPr="00CA51CB">
        <w:t xml:space="preserve"> (recurrent and capital)</w:t>
      </w:r>
      <w:r w:rsidRPr="00CA51CB">
        <w:t xml:space="preserve"> </w:t>
      </w:r>
      <w:r w:rsidR="009B49A4" w:rsidRPr="00CA51CB">
        <w:t>fell</w:t>
      </w:r>
      <w:r w:rsidRPr="00CA51CB">
        <w:t xml:space="preserve"> </w:t>
      </w:r>
      <w:r w:rsidR="0062347E" w:rsidRPr="00CA51CB">
        <w:t>1</w:t>
      </w:r>
      <w:r w:rsidRPr="00CA51CB">
        <w:t>% (or $</w:t>
      </w:r>
      <w:r w:rsidR="009B49A4" w:rsidRPr="00CA51CB">
        <w:t>1</w:t>
      </w:r>
      <w:r w:rsidR="0062347E" w:rsidRPr="00CA51CB">
        <w:t>.8</w:t>
      </w:r>
      <w:r w:rsidRPr="00CA51CB">
        <w:t>m) to $</w:t>
      </w:r>
      <w:r w:rsidR="0062347E" w:rsidRPr="00CA51CB">
        <w:t>238.3</w:t>
      </w:r>
      <w:r w:rsidRPr="00CA51CB">
        <w:t>m.</w:t>
      </w:r>
    </w:p>
    <w:p w:rsidR="00C054CD" w:rsidRPr="00CA51CB" w:rsidRDefault="00C054CD" w:rsidP="00C054CD">
      <w:r w:rsidRPr="00CA51CB">
        <w:t xml:space="preserve">This </w:t>
      </w:r>
      <w:r w:rsidR="009B49A4" w:rsidRPr="00CA51CB">
        <w:t>decrease</w:t>
      </w:r>
      <w:r w:rsidRPr="00CA51CB">
        <w:t xml:space="preserve"> was driven by </w:t>
      </w:r>
      <w:r w:rsidR="00496716" w:rsidRPr="00CA51CB">
        <w:t xml:space="preserve">less </w:t>
      </w:r>
      <w:r w:rsidRPr="00CA51CB">
        <w:t xml:space="preserve">expenditure on the categories of </w:t>
      </w:r>
      <w:r w:rsidR="0062347E" w:rsidRPr="00CA51CB">
        <w:rPr>
          <w:i/>
        </w:rPr>
        <w:t>Art</w:t>
      </w:r>
      <w:r w:rsidR="009B49A4" w:rsidRPr="00CA51CB">
        <w:rPr>
          <w:i/>
        </w:rPr>
        <w:t xml:space="preserve"> </w:t>
      </w:r>
      <w:r w:rsidRPr="00CA51CB">
        <w:rPr>
          <w:i/>
        </w:rPr>
        <w:t>museums</w:t>
      </w:r>
      <w:r w:rsidR="0062347E" w:rsidRPr="00CA51CB">
        <w:rPr>
          <w:i/>
        </w:rPr>
        <w:t xml:space="preserve"> </w:t>
      </w:r>
      <w:r w:rsidRPr="00CA51CB">
        <w:t>(</w:t>
      </w:r>
      <w:r w:rsidR="009B49A4" w:rsidRPr="00CA51CB">
        <w:t>↓</w:t>
      </w:r>
      <w:r w:rsidRPr="00CA51CB">
        <w:t>$</w:t>
      </w:r>
      <w:r w:rsidR="0062347E" w:rsidRPr="00CA51CB">
        <w:t>2.6</w:t>
      </w:r>
      <w:r w:rsidRPr="00CA51CB">
        <w:t>m)</w:t>
      </w:r>
      <w:r w:rsidR="00F87148" w:rsidRPr="00CA51CB">
        <w:t>,</w:t>
      </w:r>
      <w:r w:rsidRPr="00CA51CB">
        <w:t xml:space="preserve"> </w:t>
      </w:r>
      <w:r w:rsidR="0062347E" w:rsidRPr="00CA51CB">
        <w:rPr>
          <w:i/>
        </w:rPr>
        <w:t>Libraries</w:t>
      </w:r>
      <w:r w:rsidR="009B49A4" w:rsidRPr="00CA51CB">
        <w:rPr>
          <w:i/>
        </w:rPr>
        <w:t xml:space="preserve"> </w:t>
      </w:r>
      <w:r w:rsidRPr="00CA51CB">
        <w:t>(</w:t>
      </w:r>
      <w:r w:rsidR="009B49A4" w:rsidRPr="00CA51CB">
        <w:t>↓</w:t>
      </w:r>
      <w:r w:rsidRPr="00CA51CB">
        <w:t>$</w:t>
      </w:r>
      <w:r w:rsidR="0062347E" w:rsidRPr="00CA51CB">
        <w:t>2.1</w:t>
      </w:r>
      <w:r w:rsidRPr="00CA51CB">
        <w:t>m)</w:t>
      </w:r>
      <w:r w:rsidR="00F87148" w:rsidRPr="00CA51CB">
        <w:t xml:space="preserve"> and </w:t>
      </w:r>
      <w:r w:rsidR="00F87148" w:rsidRPr="00CA51CB">
        <w:rPr>
          <w:i/>
        </w:rPr>
        <w:t xml:space="preserve">Archives </w:t>
      </w:r>
      <w:r w:rsidR="00F87148" w:rsidRPr="00CA51CB">
        <w:t>(↓$1.3m)</w:t>
      </w:r>
    </w:p>
    <w:p w:rsidR="00C054CD" w:rsidRPr="00CA51CB" w:rsidRDefault="00C054CD" w:rsidP="00C054CD">
      <w:pPr>
        <w:rPr>
          <w:iCs/>
        </w:rPr>
      </w:pPr>
      <w:r w:rsidRPr="00CA51CB">
        <w:t xml:space="preserve">The largest categories of </w:t>
      </w:r>
      <w:r w:rsidRPr="00CA51CB">
        <w:rPr>
          <w:i/>
        </w:rPr>
        <w:t>Heritage</w:t>
      </w:r>
      <w:r w:rsidRPr="00CA51CB">
        <w:t xml:space="preserve"> expenditure were </w:t>
      </w:r>
      <w:r w:rsidRPr="00CA51CB">
        <w:rPr>
          <w:i/>
          <w:iCs/>
        </w:rPr>
        <w:t xml:space="preserve">Libraries </w:t>
      </w:r>
      <w:r w:rsidRPr="00CA51CB">
        <w:t>$8</w:t>
      </w:r>
      <w:r w:rsidR="0062347E" w:rsidRPr="00CA51CB">
        <w:t>4.1</w:t>
      </w:r>
      <w:r w:rsidRPr="00CA51CB">
        <w:t xml:space="preserve">m, followed by </w:t>
      </w:r>
      <w:r w:rsidRPr="00CA51CB">
        <w:rPr>
          <w:i/>
        </w:rPr>
        <w:t>Other museums and cultural heritage</w:t>
      </w:r>
      <w:r w:rsidRPr="00CA51CB">
        <w:t xml:space="preserve"> with $</w:t>
      </w:r>
      <w:r w:rsidR="009B49A4" w:rsidRPr="00CA51CB">
        <w:t>7</w:t>
      </w:r>
      <w:r w:rsidR="0062347E" w:rsidRPr="00CA51CB">
        <w:t>9.1</w:t>
      </w:r>
      <w:r w:rsidRPr="00CA51CB">
        <w:t>m.</w:t>
      </w:r>
      <w:r w:rsidRPr="00CA51CB">
        <w:rPr>
          <w:i/>
        </w:rPr>
        <w:t xml:space="preserve"> </w:t>
      </w:r>
    </w:p>
    <w:p w:rsidR="00C054CD" w:rsidRPr="00CA51CB" w:rsidRDefault="00C054CD" w:rsidP="00C054CD">
      <w:pPr>
        <w:pStyle w:val="Tablefigureheading"/>
      </w:pPr>
      <w:bookmarkStart w:id="0" w:name="_Toc524533023"/>
      <w:r w:rsidRPr="00CA51CB">
        <w:t xml:space="preserve">Figure 1. Queensland Government heritage </w:t>
      </w:r>
      <w:bookmarkEnd w:id="0"/>
      <w:r w:rsidR="00E07A68" w:rsidRPr="00CA51CB">
        <w:t>expenditure (</w:t>
      </w:r>
      <w:r w:rsidR="00CA51CB" w:rsidRPr="00CA51CB">
        <w:t>recurrent and capital)</w:t>
      </w:r>
    </w:p>
    <w:p w:rsidR="00AA5367" w:rsidRPr="00AA5367" w:rsidRDefault="00AA5367" w:rsidP="00AA5367">
      <w:pPr>
        <w:rPr>
          <w:lang w:eastAsia="en-US"/>
        </w:rPr>
      </w:pPr>
      <w:r>
        <w:rPr>
          <w:noProof/>
        </w:rPr>
        <w:drawing>
          <wp:inline distT="0" distB="0" distL="0" distR="0" wp14:anchorId="24A7C1FD" wp14:editId="6E1ED631">
            <wp:extent cx="4333875" cy="2109788"/>
            <wp:effectExtent l="0" t="0" r="0" b="5080"/>
            <wp:docPr id="10" name="Chart 10" descr="Figure 1. Queensland Government heritage expenditure (recurrent and capital).&#10;A column graph compares expenditure across the heritage categories of Art museums, Other museums &amp; cultural heritage, Libraries and Archives between the financial years of 2019-20, 2020-21, and 2021-22 for the Queensland Government.&#10;2019-20: Art museums $65.6m, Other museums &amp; cultural heritage $80.5m, Libraries $88.5m, Archives $18.6m.&#10;2020-21: Art museums $60.1m, Other museums &amp; cultural heritage $74.9m, Libraries $86.2m, Archives $19.0m.&#10;2021-22: Art museums $57.5m, Other museums &amp; cultural heritage $79.1m, Libraries $84.1m, Archives $17.7m.">
              <a:extLst xmlns:a="http://schemas.openxmlformats.org/drawingml/2006/main">
                <a:ext uri="{FF2B5EF4-FFF2-40B4-BE49-F238E27FC236}">
                  <a16:creationId xmlns:a16="http://schemas.microsoft.com/office/drawing/2014/main" id="{D0B5F1FA-CA8E-408C-85B0-9264F2641EE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054CD" w:rsidRDefault="00C054CD" w:rsidP="00C054CD">
      <w:r w:rsidRPr="00A91FC0">
        <w:t>Funds for</w:t>
      </w:r>
      <w:r w:rsidR="007C0069">
        <w:t xml:space="preserve"> Total</w:t>
      </w:r>
      <w:r w:rsidRPr="00A91FC0">
        <w:t xml:space="preserve"> </w:t>
      </w:r>
      <w:r w:rsidRPr="00A91FC0">
        <w:rPr>
          <w:i/>
        </w:rPr>
        <w:t>Arts</w:t>
      </w:r>
      <w:r w:rsidRPr="00A91FC0">
        <w:t xml:space="preserve"> activities</w:t>
      </w:r>
      <w:r w:rsidR="007C0069">
        <w:t xml:space="preserve"> (recurrent and </w:t>
      </w:r>
      <w:r w:rsidR="007C0069" w:rsidRPr="00CA51CB">
        <w:t>capital)</w:t>
      </w:r>
      <w:r w:rsidRPr="00CA51CB">
        <w:t xml:space="preserve"> </w:t>
      </w:r>
      <w:r w:rsidRPr="00C57396">
        <w:t xml:space="preserve">rose </w:t>
      </w:r>
      <w:r w:rsidR="00CD32E9" w:rsidRPr="00C57396">
        <w:t>5</w:t>
      </w:r>
      <w:r w:rsidRPr="00C57396">
        <w:t>%</w:t>
      </w:r>
      <w:r w:rsidR="00CD32E9" w:rsidRPr="00CA51CB">
        <w:t xml:space="preserve"> </w:t>
      </w:r>
      <w:r w:rsidRPr="00CA51CB">
        <w:t>(or $</w:t>
      </w:r>
      <w:r w:rsidR="0062347E" w:rsidRPr="00CA51CB">
        <w:t>13.2</w:t>
      </w:r>
      <w:r w:rsidRPr="00CA51CB">
        <w:t>m) to $</w:t>
      </w:r>
      <w:r w:rsidR="009B49A4" w:rsidRPr="00CA51CB">
        <w:t>2</w:t>
      </w:r>
      <w:r w:rsidR="0062347E" w:rsidRPr="00CA51CB">
        <w:t>79.8</w:t>
      </w:r>
      <w:r w:rsidRPr="00CA51CB">
        <w:t>m.</w:t>
      </w:r>
    </w:p>
    <w:p w:rsidR="00C054CD" w:rsidRPr="00CA51CB" w:rsidRDefault="00C054CD" w:rsidP="00C054CD">
      <w:r w:rsidRPr="00CA51CB">
        <w:t>Th</w:t>
      </w:r>
      <w:r w:rsidR="00CA6D9B" w:rsidRPr="00CA51CB">
        <w:t>e</w:t>
      </w:r>
      <w:r w:rsidRPr="00CA51CB">
        <w:t xml:space="preserve"> main contributors to this </w:t>
      </w:r>
      <w:r w:rsidR="007C0069" w:rsidRPr="00CA51CB">
        <w:t>increase</w:t>
      </w:r>
      <w:r w:rsidRPr="00CA51CB">
        <w:t xml:space="preserve"> were </w:t>
      </w:r>
      <w:r w:rsidR="0062347E" w:rsidRPr="00CA51CB">
        <w:rPr>
          <w:i/>
        </w:rPr>
        <w:t xml:space="preserve">Music </w:t>
      </w:r>
      <w:r w:rsidR="0062347E" w:rsidRPr="00CA51CB">
        <w:t>↑$5.6m</w:t>
      </w:r>
      <w:r w:rsidR="0062347E" w:rsidRPr="00CA51CB">
        <w:rPr>
          <w:i/>
        </w:rPr>
        <w:t>, Design</w:t>
      </w:r>
      <w:r w:rsidRPr="00CA51CB">
        <w:t xml:space="preserve"> ↑$</w:t>
      </w:r>
      <w:r w:rsidR="0062347E" w:rsidRPr="00CA51CB">
        <w:t>4.3</w:t>
      </w:r>
      <w:r w:rsidRPr="00CA51CB">
        <w:t xml:space="preserve">m, </w:t>
      </w:r>
      <w:r w:rsidR="0062347E" w:rsidRPr="00CA51CB">
        <w:rPr>
          <w:i/>
          <w:iCs/>
        </w:rPr>
        <w:t>Arts education</w:t>
      </w:r>
      <w:r w:rsidR="0062347E" w:rsidRPr="00CA51CB">
        <w:t xml:space="preserve"> ↑$4.1m and </w:t>
      </w:r>
      <w:r w:rsidR="0062347E" w:rsidRPr="00CA51CB">
        <w:rPr>
          <w:i/>
          <w:iCs/>
        </w:rPr>
        <w:t>Performing arts venues</w:t>
      </w:r>
      <w:r w:rsidR="0062347E" w:rsidRPr="00CA51CB">
        <w:t xml:space="preserve"> </w:t>
      </w:r>
      <w:r w:rsidRPr="00CA51CB">
        <w:t>↑$</w:t>
      </w:r>
      <w:r w:rsidR="0062347E" w:rsidRPr="00CA51CB">
        <w:t>3.3</w:t>
      </w:r>
      <w:r w:rsidRPr="00CA51CB">
        <w:t>m.</w:t>
      </w:r>
      <w:r w:rsidR="007C0069" w:rsidRPr="00CA51CB">
        <w:t xml:space="preserve"> F</w:t>
      </w:r>
      <w:r w:rsidRPr="00CA51CB">
        <w:t>unding for</w:t>
      </w:r>
      <w:r w:rsidR="009B49A4" w:rsidRPr="00CA51CB">
        <w:t xml:space="preserve"> </w:t>
      </w:r>
      <w:r w:rsidR="0062347E" w:rsidRPr="00CA51CB">
        <w:rPr>
          <w:i/>
        </w:rPr>
        <w:t>Cross-art form</w:t>
      </w:r>
      <w:r w:rsidR="009B49A4" w:rsidRPr="00CA51CB">
        <w:rPr>
          <w:i/>
        </w:rPr>
        <w:t xml:space="preserve"> </w:t>
      </w:r>
      <w:r w:rsidRPr="00CA51CB">
        <w:t>dropped $</w:t>
      </w:r>
      <w:r w:rsidR="0062347E" w:rsidRPr="00CA51CB">
        <w:t>12.9</w:t>
      </w:r>
      <w:r w:rsidRPr="00CA51CB">
        <w:t>m.</w:t>
      </w:r>
    </w:p>
    <w:p w:rsidR="00C054CD" w:rsidRPr="00CA51CB" w:rsidRDefault="00C054CD" w:rsidP="00C054CD">
      <w:pPr>
        <w:pStyle w:val="Tablefigureheading"/>
      </w:pPr>
      <w:bookmarkStart w:id="1" w:name="_Toc524533024"/>
      <w:r w:rsidRPr="00CA51CB">
        <w:t>Figure 2. Queensland Government arts expenditure, by selected categories</w:t>
      </w:r>
      <w:bookmarkEnd w:id="1"/>
      <w:r w:rsidR="00CA51CB" w:rsidRPr="00CA51CB">
        <w:t xml:space="preserve"> (recurrent and capital)</w:t>
      </w:r>
    </w:p>
    <w:p w:rsidR="00AA5367" w:rsidRPr="00AA5367" w:rsidRDefault="00AA5367" w:rsidP="00AA5367">
      <w:pPr>
        <w:rPr>
          <w:lang w:eastAsia="en-US"/>
        </w:rPr>
      </w:pPr>
      <w:r>
        <w:rPr>
          <w:noProof/>
        </w:rPr>
        <w:drawing>
          <wp:inline distT="0" distB="0" distL="0" distR="0" wp14:anchorId="10A97C8D" wp14:editId="2620DE1C">
            <wp:extent cx="5133975" cy="2338388"/>
            <wp:effectExtent l="0" t="0" r="0" b="5080"/>
            <wp:docPr id="12" name="Chart 12" descr="Figure 2. Queensland Government arts expenditure (recurrent and capital), by selected categories.&#10;A column graph compares expenditure across the arts categories of Music, Performing arts venues, Visual arts &amp; crafts, Film &amp; video production &amp; distribution, Arts education, Community arts &amp; cultural development and Arts administration between the financial years of 2019-20, 2020-21, and 2021-22 for the Queensland Government.&#10;2019-20: Music $8.5m, Performing arts venues $74.2m, Visual arts &amp; crafts $6.2m, Film &amp; video production &amp; distribution $19.3m, Arts education $41.5m, Community arts &amp; cultural development $6.5m, Arts administration $8.5m.&#10;2020-21: Music $14.0m, Performing arts venues $117.4m, Visual arts &amp; crafts $10.2m, Film &amp; video production &amp; distribution $12.3m, Arts education $43.7m, Community arts &amp; cultural development $6.1m, Arts administration $9.5m.&#10;2021-22: Music $19.6m, Performing arts venues $120.7m, Visual arts &amp; crafts $13.0m, Film &amp; video production &amp; distribution $11.2m, Arts education $47.8m, Community arts &amp; cultural development $8.4m, Arts administration $10.2m.">
              <a:extLst xmlns:a="http://schemas.openxmlformats.org/drawingml/2006/main">
                <a:ext uri="{FF2B5EF4-FFF2-40B4-BE49-F238E27FC236}">
                  <a16:creationId xmlns:a16="http://schemas.microsoft.com/office/drawing/2014/main" id="{50BD4C5E-8F4A-47C2-9CFA-2FFB26544326}"/>
                </a:ext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054CD" w:rsidRPr="00CA51CB" w:rsidRDefault="00C054CD" w:rsidP="00C054CD">
      <w:r w:rsidRPr="00CA51CB">
        <w:rPr>
          <w:i/>
        </w:rPr>
        <w:t>Performing arts venues</w:t>
      </w:r>
      <w:r w:rsidRPr="00CA51CB">
        <w:t xml:space="preserve"> ($</w:t>
      </w:r>
      <w:r w:rsidR="0062347E" w:rsidRPr="00CA51CB">
        <w:t>120.7</w:t>
      </w:r>
      <w:r w:rsidRPr="00CA51CB">
        <w:t>m)</w:t>
      </w:r>
      <w:r w:rsidR="007C0069" w:rsidRPr="00CA51CB">
        <w:t xml:space="preserve"> </w:t>
      </w:r>
      <w:r w:rsidRPr="00CA51CB">
        <w:t xml:space="preserve">accounted for </w:t>
      </w:r>
      <w:r w:rsidR="009879BD" w:rsidRPr="00CA51CB">
        <w:t>over one-third</w:t>
      </w:r>
      <w:r w:rsidRPr="00CA51CB">
        <w:t xml:space="preserve"> (or </w:t>
      </w:r>
      <w:r w:rsidR="009B49A4" w:rsidRPr="00CA51CB">
        <w:t>4</w:t>
      </w:r>
      <w:r w:rsidR="0062347E" w:rsidRPr="00CA51CB">
        <w:t>3</w:t>
      </w:r>
      <w:r w:rsidRPr="00CA51CB">
        <w:t xml:space="preserve">%) of all funded expenditure by the Queensland Government on </w:t>
      </w:r>
      <w:r w:rsidRPr="00CA51CB">
        <w:rPr>
          <w:i/>
        </w:rPr>
        <w:t>Arts</w:t>
      </w:r>
      <w:r w:rsidRPr="00CA51CB">
        <w:t xml:space="preserve"> activities.</w:t>
      </w:r>
    </w:p>
    <w:p w:rsidR="00C054CD" w:rsidRPr="00CA51CB" w:rsidRDefault="00C054CD" w:rsidP="00441265">
      <w:pPr>
        <w:spacing w:after="0"/>
      </w:pPr>
      <w:r w:rsidRPr="00CA51CB">
        <w:t xml:space="preserve">Other main categories of </w:t>
      </w:r>
      <w:r w:rsidRPr="00CA51CB">
        <w:rPr>
          <w:i/>
        </w:rPr>
        <w:t>Arts</w:t>
      </w:r>
      <w:r w:rsidRPr="00CA51CB">
        <w:t xml:space="preserve"> activities funding were:</w:t>
      </w:r>
    </w:p>
    <w:p w:rsidR="00C054CD" w:rsidRPr="00CA51CB" w:rsidRDefault="00C054CD" w:rsidP="00C054CD">
      <w:pPr>
        <w:pStyle w:val="ListParagraph"/>
        <w:numPr>
          <w:ilvl w:val="0"/>
          <w:numId w:val="9"/>
        </w:numPr>
        <w:ind w:left="567" w:hanging="567"/>
      </w:pPr>
      <w:r w:rsidRPr="00CA51CB">
        <w:rPr>
          <w:i/>
        </w:rPr>
        <w:t>Arts education</w:t>
      </w:r>
      <w:r w:rsidRPr="00CA51CB">
        <w:t>—$4</w:t>
      </w:r>
      <w:r w:rsidR="0062347E" w:rsidRPr="00CA51CB">
        <w:t>7.8</w:t>
      </w:r>
      <w:r w:rsidRPr="00CA51CB">
        <w:t>m</w:t>
      </w:r>
    </w:p>
    <w:p w:rsidR="0062347E" w:rsidRPr="00CA51CB" w:rsidRDefault="0062347E" w:rsidP="0062347E">
      <w:pPr>
        <w:pStyle w:val="ListParagraph"/>
        <w:numPr>
          <w:ilvl w:val="0"/>
          <w:numId w:val="9"/>
        </w:numPr>
        <w:ind w:left="567" w:hanging="567"/>
      </w:pPr>
      <w:r w:rsidRPr="00CA51CB">
        <w:rPr>
          <w:i/>
        </w:rPr>
        <w:t>Music</w:t>
      </w:r>
      <w:r w:rsidRPr="00CA51CB">
        <w:t>—$19.6m</w:t>
      </w:r>
    </w:p>
    <w:p w:rsidR="0062347E" w:rsidRPr="00CA51CB" w:rsidRDefault="0062347E" w:rsidP="0062347E">
      <w:pPr>
        <w:pStyle w:val="ListParagraph"/>
        <w:numPr>
          <w:ilvl w:val="0"/>
          <w:numId w:val="9"/>
        </w:numPr>
        <w:ind w:left="567" w:hanging="567"/>
      </w:pPr>
      <w:r w:rsidRPr="00CA51CB">
        <w:rPr>
          <w:i/>
        </w:rPr>
        <w:t>Visual arts and crafts</w:t>
      </w:r>
      <w:r w:rsidRPr="00CA51CB">
        <w:t>—$13.0m</w:t>
      </w:r>
    </w:p>
    <w:p w:rsidR="00C054CD" w:rsidRPr="00CA51CB" w:rsidRDefault="009B49A4" w:rsidP="0062347E">
      <w:pPr>
        <w:pStyle w:val="ListParagraph"/>
        <w:numPr>
          <w:ilvl w:val="0"/>
          <w:numId w:val="9"/>
        </w:numPr>
        <w:ind w:left="567" w:hanging="567"/>
      </w:pPr>
      <w:r w:rsidRPr="00CA51CB">
        <w:rPr>
          <w:i/>
        </w:rPr>
        <w:t>Film and video production and distribution</w:t>
      </w:r>
      <w:r w:rsidR="00C054CD" w:rsidRPr="00CA51CB">
        <w:t>—</w:t>
      </w:r>
      <w:r w:rsidR="00C054CD" w:rsidRPr="00524E61">
        <w:t>$</w:t>
      </w:r>
      <w:r w:rsidR="007F2ECD" w:rsidRPr="00524E61">
        <w:t>11.2m</w:t>
      </w:r>
      <w:r w:rsidR="00524E61">
        <w:t>.</w:t>
      </w:r>
    </w:p>
    <w:p w:rsidR="00C054CD" w:rsidRPr="00CA51CB" w:rsidRDefault="007C0069" w:rsidP="00C054CD">
      <w:r w:rsidRPr="00CA51CB">
        <w:t>Total r</w:t>
      </w:r>
      <w:r w:rsidR="00C054CD" w:rsidRPr="00CA51CB">
        <w:t xml:space="preserve">ecurrent expenditure </w:t>
      </w:r>
      <w:r w:rsidR="0062347E" w:rsidRPr="00CA51CB">
        <w:t>decreased by 1</w:t>
      </w:r>
      <w:r w:rsidR="00C054CD" w:rsidRPr="00CA51CB">
        <w:t>% (or $</w:t>
      </w:r>
      <w:r w:rsidR="0062347E" w:rsidRPr="00CA51CB">
        <w:t>2.5</w:t>
      </w:r>
      <w:r w:rsidR="00C054CD" w:rsidRPr="00CA51CB">
        <w:t>m) to $</w:t>
      </w:r>
      <w:r w:rsidR="0062347E" w:rsidRPr="00CA51CB">
        <w:t>402.3</w:t>
      </w:r>
      <w:r w:rsidR="00C054CD" w:rsidRPr="00CA51CB">
        <w:t>m.</w:t>
      </w:r>
    </w:p>
    <w:p w:rsidR="00C054CD" w:rsidRPr="00CA51CB" w:rsidRDefault="00C054CD" w:rsidP="00C054CD">
      <w:r w:rsidRPr="00CA51CB">
        <w:t xml:space="preserve">The largest recurrent expenditure was for </w:t>
      </w:r>
      <w:r w:rsidRPr="00CA51CB">
        <w:rPr>
          <w:i/>
        </w:rPr>
        <w:t>Libraries</w:t>
      </w:r>
      <w:r w:rsidRPr="00CA51CB">
        <w:t xml:space="preserve"> </w:t>
      </w:r>
      <w:r w:rsidR="009B49A4" w:rsidRPr="00CA51CB">
        <w:t>$82.</w:t>
      </w:r>
      <w:r w:rsidR="0062347E" w:rsidRPr="00CA51CB">
        <w:t>0</w:t>
      </w:r>
      <w:r w:rsidRPr="00CA51CB">
        <w:t xml:space="preserve">m, followed by </w:t>
      </w:r>
      <w:r w:rsidR="009B49A4" w:rsidRPr="00CA51CB">
        <w:rPr>
          <w:i/>
        </w:rPr>
        <w:t xml:space="preserve">Other museums and cultural heritage </w:t>
      </w:r>
      <w:r w:rsidRPr="00CA51CB">
        <w:rPr>
          <w:iCs/>
        </w:rPr>
        <w:t>($</w:t>
      </w:r>
      <w:r w:rsidR="0062347E" w:rsidRPr="00CA51CB">
        <w:rPr>
          <w:iCs/>
        </w:rPr>
        <w:t>56.7</w:t>
      </w:r>
      <w:r w:rsidRPr="00CA51CB">
        <w:rPr>
          <w:iCs/>
        </w:rPr>
        <w:t xml:space="preserve">m) and </w:t>
      </w:r>
      <w:r w:rsidR="009B49A4" w:rsidRPr="00CA51CB">
        <w:rPr>
          <w:i/>
        </w:rPr>
        <w:t>Art m</w:t>
      </w:r>
      <w:r w:rsidRPr="00CA51CB">
        <w:rPr>
          <w:i/>
        </w:rPr>
        <w:t xml:space="preserve">useums </w:t>
      </w:r>
      <w:r w:rsidRPr="00CA51CB">
        <w:rPr>
          <w:iCs/>
        </w:rPr>
        <w:t>($5</w:t>
      </w:r>
      <w:r w:rsidR="0062347E" w:rsidRPr="00CA51CB">
        <w:rPr>
          <w:iCs/>
        </w:rPr>
        <w:t>5.1</w:t>
      </w:r>
      <w:r w:rsidRPr="00CA51CB">
        <w:rPr>
          <w:iCs/>
        </w:rPr>
        <w:t>m).</w:t>
      </w:r>
    </w:p>
    <w:p w:rsidR="00C054CD" w:rsidRPr="00CA51CB" w:rsidRDefault="00C054CD" w:rsidP="00C054CD">
      <w:pPr>
        <w:pStyle w:val="Tablefigureheading"/>
        <w:rPr>
          <w:color w:val="00B050"/>
        </w:rPr>
      </w:pPr>
      <w:r w:rsidRPr="00CA51CB">
        <w:t>Figure 3. Queensland Government recurrent cultural expenditure, by selected categories</w:t>
      </w:r>
    </w:p>
    <w:p w:rsidR="0062347E" w:rsidRPr="0062347E" w:rsidRDefault="0062347E" w:rsidP="0062347E">
      <w:pPr>
        <w:rPr>
          <w:lang w:eastAsia="en-US"/>
        </w:rPr>
      </w:pPr>
      <w:r>
        <w:rPr>
          <w:noProof/>
        </w:rPr>
        <w:drawing>
          <wp:inline distT="0" distB="0" distL="0" distR="0" wp14:anchorId="6463AABD" wp14:editId="5503237B">
            <wp:extent cx="5286375" cy="2783205"/>
            <wp:effectExtent l="0" t="0" r="0" b="0"/>
            <wp:docPr id="13" name="Chart 13" descr="Figure 3. Queensland Government recurrent cultural expenditure, by selected categories.&#10;A column graph compares expenditure across the heritage categories of Art museums, Other museums and cultural heritage, Libraries, Archives, Music, Performing arts venues, Visual arts &amp; crafts, Film &amp; video production &amp; distribution and Arts education between the financial years of 2019-20, 2020-21, and 2021-22 for the Queensland Government.&#10;2019-20: Art museums $56.5m, Other museums &amp; cultural heritage $53.6m, Libraries $79.5m, Archives $18.2m, Music $8.5m, Performing arts venues $43.2m, Visual arts &amp; crafts $6.1m, Film &amp; video production &amp; distribution $19.3m, Arts education $41.5m.&#10;2020-21: Art museums $56.4m, Other museums &amp; cultural heritage $60.5m, Libraries $82.8m, Archives $19.0m, Music $14.0m, Performing arts venues $48.9m, Visual arts &amp; crafts $8.9m, Film &amp; video production &amp; distribution $12.3m, Arts education $43.7m.&#10;2021-22: Art museums $55.1m, Other museums &amp; cultural heritage $56.7m, Libraries $82.0m, Archives $17.6m, Music $19.6m, Performing arts venues $34.8m, Visual arts &amp; crafts $12.9m, Film &amp; video production &amp; distribution $11.2m, Arts education $47.8m.">
              <a:extLst xmlns:a="http://schemas.openxmlformats.org/drawingml/2006/main">
                <a:ext uri="{FF2B5EF4-FFF2-40B4-BE49-F238E27FC236}">
                  <a16:creationId xmlns:a16="http://schemas.microsoft.com/office/drawing/2014/main" id="{A144EE3E-CA58-4C84-A45B-4EF38336D39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054CD" w:rsidRPr="00CA51CB" w:rsidRDefault="00C054CD" w:rsidP="00C054CD">
      <w:pPr>
        <w:pStyle w:val="ListParagraph"/>
        <w:numPr>
          <w:ilvl w:val="0"/>
          <w:numId w:val="7"/>
        </w:numPr>
        <w:ind w:left="567" w:hanging="567"/>
      </w:pPr>
      <w:r w:rsidRPr="00CA51CB">
        <w:t xml:space="preserve">The largest recurrent dollar increase was for the category of </w:t>
      </w:r>
      <w:r w:rsidR="0062347E" w:rsidRPr="00CA51CB">
        <w:rPr>
          <w:i/>
          <w:iCs/>
        </w:rPr>
        <w:t>Music</w:t>
      </w:r>
      <w:r w:rsidR="0062347E" w:rsidRPr="00CA51CB">
        <w:t xml:space="preserve"> </w:t>
      </w:r>
      <w:r w:rsidRPr="00CA51CB">
        <w:t>↑$</w:t>
      </w:r>
      <w:r w:rsidR="0062347E" w:rsidRPr="00CA51CB">
        <w:t>5.6</w:t>
      </w:r>
      <w:r w:rsidRPr="00CA51CB">
        <w:t>m between 20</w:t>
      </w:r>
      <w:r w:rsidR="0062347E" w:rsidRPr="00CA51CB">
        <w:t>20</w:t>
      </w:r>
      <w:r w:rsidRPr="00CA51CB">
        <w:t>–</w:t>
      </w:r>
      <w:r w:rsidR="009B49A4" w:rsidRPr="00CA51CB">
        <w:t>2</w:t>
      </w:r>
      <w:r w:rsidR="0062347E" w:rsidRPr="00CA51CB">
        <w:t>1</w:t>
      </w:r>
      <w:r w:rsidRPr="00CA51CB">
        <w:t xml:space="preserve"> and 20</w:t>
      </w:r>
      <w:r w:rsidR="009B49A4" w:rsidRPr="00CA51CB">
        <w:t>2</w:t>
      </w:r>
      <w:r w:rsidR="0062347E" w:rsidRPr="00CA51CB">
        <w:t>1</w:t>
      </w:r>
      <w:r w:rsidRPr="00CA51CB">
        <w:t>–2</w:t>
      </w:r>
      <w:r w:rsidR="0062347E" w:rsidRPr="00CA51CB">
        <w:t>2</w:t>
      </w:r>
      <w:r w:rsidRPr="00CA51CB">
        <w:t>.</w:t>
      </w:r>
    </w:p>
    <w:sectPr w:rsidR="00C054CD" w:rsidRPr="00CA51CB" w:rsidSect="00842CA0">
      <w:type w:val="continuous"/>
      <w:pgSz w:w="11906" w:h="16838"/>
      <w:pgMar w:top="1418" w:right="1133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611" w:rsidRDefault="00DB5611" w:rsidP="002117E6">
      <w:pPr>
        <w:spacing w:after="0"/>
      </w:pPr>
      <w:r>
        <w:separator/>
      </w:r>
    </w:p>
  </w:endnote>
  <w:endnote w:type="continuationSeparator" w:id="0">
    <w:p w:rsidR="00DB5611" w:rsidRDefault="00DB5611" w:rsidP="00211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C98" w:rsidRPr="002454AC" w:rsidRDefault="00FC0C98" w:rsidP="00842CA0">
    <w:pPr>
      <w:pStyle w:val="Footer"/>
      <w:tabs>
        <w:tab w:val="clear" w:pos="9026"/>
        <w:tab w:val="right" w:pos="9333"/>
      </w:tabs>
      <w:rPr>
        <w:rStyle w:val="Hyperlink"/>
        <w:b w:val="0"/>
        <w:color w:val="auto"/>
        <w:sz w:val="18"/>
        <w:szCs w:val="18"/>
        <w:u w:val="none"/>
      </w:rPr>
    </w:pPr>
    <w:r w:rsidRPr="00CC4247">
      <w:rPr>
        <w:sz w:val="18"/>
        <w:szCs w:val="18"/>
      </w:rPr>
      <w:t>Cultural</w:t>
    </w:r>
    <w:r>
      <w:rPr>
        <w:sz w:val="18"/>
        <w:szCs w:val="18"/>
      </w:rPr>
      <w:t xml:space="preserve"> Funding by Government—20</w:t>
    </w:r>
    <w:r w:rsidR="006970A6">
      <w:rPr>
        <w:sz w:val="18"/>
        <w:szCs w:val="18"/>
      </w:rPr>
      <w:t>2</w:t>
    </w:r>
    <w:r w:rsidR="001F5131">
      <w:rPr>
        <w:sz w:val="18"/>
        <w:szCs w:val="18"/>
      </w:rPr>
      <w:t>1</w:t>
    </w:r>
    <w:r>
      <w:t>–</w:t>
    </w:r>
    <w:r>
      <w:rPr>
        <w:sz w:val="18"/>
        <w:szCs w:val="18"/>
      </w:rPr>
      <w:t>2</w:t>
    </w:r>
    <w:r w:rsidR="001F5131">
      <w:rPr>
        <w:sz w:val="18"/>
        <w:szCs w:val="18"/>
      </w:rPr>
      <w:t>2</w:t>
    </w:r>
    <w:r w:rsidRPr="00CC4247">
      <w:rPr>
        <w:sz w:val="18"/>
        <w:szCs w:val="18"/>
      </w:rPr>
      <w:t>—</w:t>
    </w:r>
    <w:r w:rsidR="00C054CD">
      <w:rPr>
        <w:sz w:val="18"/>
        <w:szCs w:val="18"/>
      </w:rPr>
      <w:t>Queensland</w:t>
    </w:r>
    <w:r w:rsidRPr="00CC4247">
      <w:rPr>
        <w:sz w:val="18"/>
        <w:szCs w:val="18"/>
      </w:rPr>
      <w:t xml:space="preserve"> Government</w:t>
    </w:r>
    <w:r w:rsidRPr="0037566A">
      <w:rPr>
        <w:sz w:val="18"/>
        <w:szCs w:val="18"/>
      </w:rPr>
      <w:tab/>
    </w:r>
    <w:sdt>
      <w:sdtPr>
        <w:rPr>
          <w:sz w:val="18"/>
          <w:szCs w:val="18"/>
        </w:rPr>
        <w:id w:val="-924028759"/>
        <w:docPartObj>
          <w:docPartGallery w:val="Page Numbers (Top of Page)"/>
          <w:docPartUnique/>
        </w:docPartObj>
      </w:sdtPr>
      <w:sdtEndPr/>
      <w:sdtContent>
        <w:r w:rsidRPr="0037566A">
          <w:rPr>
            <w:sz w:val="18"/>
            <w:szCs w:val="18"/>
          </w:rPr>
          <w:t xml:space="preserve">Page </w:t>
        </w:r>
        <w:r w:rsidRPr="0037566A">
          <w:rPr>
            <w:bCs/>
            <w:sz w:val="18"/>
            <w:szCs w:val="18"/>
          </w:rPr>
          <w:fldChar w:fldCharType="begin"/>
        </w:r>
        <w:r w:rsidRPr="0037566A">
          <w:rPr>
            <w:bCs/>
            <w:sz w:val="18"/>
            <w:szCs w:val="18"/>
          </w:rPr>
          <w:instrText xml:space="preserve"> PAGE </w:instrText>
        </w:r>
        <w:r w:rsidRPr="0037566A">
          <w:rPr>
            <w:bCs/>
            <w:sz w:val="18"/>
            <w:szCs w:val="18"/>
          </w:rPr>
          <w:fldChar w:fldCharType="separate"/>
        </w:r>
        <w:r w:rsidR="00F9394E">
          <w:rPr>
            <w:bCs/>
            <w:noProof/>
            <w:sz w:val="18"/>
            <w:szCs w:val="18"/>
          </w:rPr>
          <w:t>2</w:t>
        </w:r>
        <w:r w:rsidRPr="0037566A">
          <w:rPr>
            <w:bCs/>
            <w:sz w:val="18"/>
            <w:szCs w:val="18"/>
          </w:rPr>
          <w:fldChar w:fldCharType="end"/>
        </w:r>
        <w:r w:rsidRPr="0037566A">
          <w:rPr>
            <w:sz w:val="18"/>
            <w:szCs w:val="18"/>
          </w:rPr>
          <w:t xml:space="preserve"> of </w:t>
        </w:r>
        <w:r w:rsidRPr="0037566A">
          <w:rPr>
            <w:bCs/>
            <w:sz w:val="18"/>
            <w:szCs w:val="18"/>
          </w:rPr>
          <w:fldChar w:fldCharType="begin"/>
        </w:r>
        <w:r w:rsidRPr="0037566A">
          <w:rPr>
            <w:bCs/>
            <w:sz w:val="18"/>
            <w:szCs w:val="18"/>
          </w:rPr>
          <w:instrText xml:space="preserve"> NUMPAGES  </w:instrText>
        </w:r>
        <w:r w:rsidRPr="0037566A">
          <w:rPr>
            <w:bCs/>
            <w:sz w:val="18"/>
            <w:szCs w:val="18"/>
          </w:rPr>
          <w:fldChar w:fldCharType="separate"/>
        </w:r>
        <w:r w:rsidR="00F9394E">
          <w:rPr>
            <w:bCs/>
            <w:noProof/>
            <w:sz w:val="18"/>
            <w:szCs w:val="18"/>
          </w:rPr>
          <w:t>2</w:t>
        </w:r>
        <w:r w:rsidRPr="0037566A">
          <w:rPr>
            <w:bCs/>
            <w:sz w:val="18"/>
            <w:szCs w:val="18"/>
          </w:rPr>
          <w:fldChar w:fldCharType="end"/>
        </w:r>
      </w:sdtContent>
    </w:sdt>
  </w:p>
  <w:p w:rsidR="00FC0C98" w:rsidRDefault="00FC0C98" w:rsidP="00842CA0">
    <w:pPr>
      <w:spacing w:after="0"/>
      <w:ind w:left="-1418"/>
    </w:pPr>
    <w:r>
      <w:rPr>
        <w:noProof/>
        <w:lang w:eastAsia="en-AU"/>
      </w:rPr>
      <w:drawing>
        <wp:inline distT="0" distB="0" distL="0" distR="0" wp14:anchorId="22C413FE" wp14:editId="573FC905">
          <wp:extent cx="7560000" cy="358181"/>
          <wp:effectExtent l="0" t="0" r="3175" b="3810"/>
          <wp:docPr id="7" name="Picture 7" descr="Purple Border 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" t="-12324" r="1078" b="19102"/>
                  <a:stretch/>
                </pic:blipFill>
                <pic:spPr bwMode="auto">
                  <a:xfrm>
                    <a:off x="0" y="0"/>
                    <a:ext cx="7560000" cy="358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218" w:rsidRPr="00CD5C1E" w:rsidRDefault="00CD5C1E" w:rsidP="00CD5C1E">
    <w:pPr>
      <w:pStyle w:val="Footer"/>
      <w:rPr>
        <w:i/>
        <w:iCs/>
        <w:sz w:val="18"/>
        <w:szCs w:val="18"/>
      </w:rPr>
    </w:pPr>
    <w:r w:rsidRPr="00CD5C1E">
      <w:rPr>
        <w:i/>
        <w:iCs/>
        <w:sz w:val="18"/>
        <w:szCs w:val="18"/>
      </w:rPr>
      <w:t xml:space="preserve">Source: Cultural Funding by Government </w:t>
    </w:r>
    <w:r>
      <w:rPr>
        <w:i/>
        <w:iCs/>
        <w:noProof/>
        <w:sz w:val="18"/>
        <w:szCs w:val="18"/>
        <w:lang w:eastAsia="en-AU"/>
      </w:rPr>
      <w:t>202</w:t>
    </w:r>
    <w:r w:rsidR="00EA12DD">
      <w:rPr>
        <w:i/>
        <w:iCs/>
        <w:noProof/>
        <w:sz w:val="18"/>
        <w:szCs w:val="18"/>
        <w:lang w:eastAsia="en-AU"/>
      </w:rPr>
      <w:t>1</w:t>
    </w:r>
    <w:r>
      <w:t>–</w:t>
    </w:r>
    <w:r>
      <w:rPr>
        <w:i/>
        <w:iCs/>
        <w:noProof/>
        <w:sz w:val="18"/>
        <w:szCs w:val="18"/>
        <w:lang w:eastAsia="en-AU"/>
      </w:rPr>
      <w:t>2</w:t>
    </w:r>
    <w:r w:rsidR="00EA12DD">
      <w:rPr>
        <w:i/>
        <w:iCs/>
        <w:noProof/>
        <w:sz w:val="18"/>
        <w:szCs w:val="18"/>
        <w:lang w:eastAsia="en-AU"/>
      </w:rPr>
      <w:t>2</w:t>
    </w:r>
    <w:r>
      <w:rPr>
        <w:noProof/>
        <w:sz w:val="18"/>
        <w:szCs w:val="18"/>
        <w:lang w:eastAsia="en-AU"/>
      </w:rPr>
      <w:t xml:space="preserve"> </w:t>
    </w:r>
    <w:r w:rsidRPr="00CD5C1E">
      <w:rPr>
        <w:i/>
        <w:iCs/>
        <w:sz w:val="18"/>
        <w:szCs w:val="18"/>
      </w:rPr>
      <w:t>survey</w:t>
    </w:r>
  </w:p>
  <w:p w:rsidR="00FC0C98" w:rsidRPr="00477982" w:rsidRDefault="00DD4ACA" w:rsidP="00477982">
    <w:pPr>
      <w:pStyle w:val="Footer"/>
      <w:ind w:left="-1418"/>
      <w:rPr>
        <w:rStyle w:val="Hyperlink"/>
        <w:color w:val="auto"/>
        <w:u w:val="none"/>
      </w:rPr>
    </w:pPr>
    <w:r>
      <w:rPr>
        <w:noProof/>
        <w:lang w:eastAsia="en-AU"/>
      </w:rPr>
      <w:drawing>
        <wp:inline distT="0" distB="0" distL="0" distR="0" wp14:anchorId="05FC6D49" wp14:editId="5F8C6415">
          <wp:extent cx="9511794" cy="334010"/>
          <wp:effectExtent l="0" t="0" r="0" b="8890"/>
          <wp:docPr id="5" name="Picture 5" descr="Purple Border 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" t="-12324" r="1078" b="19102"/>
                  <a:stretch/>
                </pic:blipFill>
                <pic:spPr bwMode="auto">
                  <a:xfrm>
                    <a:off x="0" y="0"/>
                    <a:ext cx="10076050" cy="3538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611" w:rsidRDefault="00DB5611" w:rsidP="002117E6">
      <w:pPr>
        <w:spacing w:after="0"/>
      </w:pPr>
      <w:r>
        <w:separator/>
      </w:r>
    </w:p>
  </w:footnote>
  <w:footnote w:type="continuationSeparator" w:id="0">
    <w:p w:rsidR="00DB5611" w:rsidRDefault="00DB5611" w:rsidP="002117E6">
      <w:pPr>
        <w:spacing w:after="0"/>
      </w:pPr>
      <w:r>
        <w:continuationSeparator/>
      </w:r>
    </w:p>
  </w:footnote>
  <w:footnote w:id="1">
    <w:p w:rsidR="00AA5367" w:rsidRPr="007D3CA2" w:rsidRDefault="00AA5367" w:rsidP="00AA5367">
      <w:pPr>
        <w:pStyle w:val="FootnoteText"/>
        <w:rPr>
          <w:sz w:val="17"/>
          <w:szCs w:val="17"/>
        </w:rPr>
      </w:pPr>
      <w:r w:rsidRPr="007D3CA2">
        <w:rPr>
          <w:rStyle w:val="FootnoteReference"/>
          <w:sz w:val="17"/>
          <w:szCs w:val="17"/>
        </w:rPr>
        <w:footnoteRef/>
      </w:r>
      <w:r w:rsidRPr="007D3CA2">
        <w:rPr>
          <w:sz w:val="17"/>
          <w:szCs w:val="17"/>
        </w:rPr>
        <w:t xml:space="preserve"> In 2019–20, the Queensland Government reallocated and brought forward $12.5m in funding to support the cultural and creative sector in direct response to the impact of COVID, with this expenditure reported across categories.</w:t>
      </w:r>
    </w:p>
  </w:footnote>
  <w:footnote w:id="2">
    <w:p w:rsidR="00DE783A" w:rsidRPr="007D3CA2" w:rsidRDefault="00DE783A">
      <w:pPr>
        <w:pStyle w:val="FootnoteText"/>
        <w:rPr>
          <w:sz w:val="17"/>
          <w:szCs w:val="17"/>
        </w:rPr>
      </w:pPr>
      <w:r w:rsidRPr="007D3CA2">
        <w:rPr>
          <w:rStyle w:val="FootnoteReference"/>
          <w:sz w:val="17"/>
          <w:szCs w:val="17"/>
        </w:rPr>
        <w:footnoteRef/>
      </w:r>
      <w:r w:rsidRPr="007D3CA2">
        <w:rPr>
          <w:sz w:val="17"/>
          <w:szCs w:val="17"/>
        </w:rPr>
        <w:t xml:space="preserve"> </w:t>
      </w:r>
      <w:r w:rsidR="00AA5367" w:rsidRPr="007D3CA2">
        <w:rPr>
          <w:sz w:val="17"/>
          <w:szCs w:val="17"/>
        </w:rPr>
        <w:t>Includes $43.0m targeted cultural and creative sector COVID support funding, reported across categories and totals.</w:t>
      </w:r>
    </w:p>
  </w:footnote>
  <w:footnote w:id="3">
    <w:p w:rsidR="00D77392" w:rsidRDefault="00D77392">
      <w:pPr>
        <w:pStyle w:val="FootnoteText"/>
      </w:pPr>
      <w:r w:rsidRPr="007D3CA2">
        <w:rPr>
          <w:rStyle w:val="FootnoteReference"/>
          <w:sz w:val="17"/>
          <w:szCs w:val="17"/>
        </w:rPr>
        <w:footnoteRef/>
      </w:r>
      <w:r w:rsidRPr="007D3CA2">
        <w:rPr>
          <w:sz w:val="17"/>
          <w:szCs w:val="17"/>
        </w:rPr>
        <w:t xml:space="preserve"> Includes </w:t>
      </w:r>
      <w:r w:rsidR="00AA5367" w:rsidRPr="007D3CA2">
        <w:rPr>
          <w:sz w:val="17"/>
          <w:szCs w:val="17"/>
        </w:rPr>
        <w:t>$28.4</w:t>
      </w:r>
      <w:r w:rsidRPr="007D3CA2">
        <w:rPr>
          <w:sz w:val="17"/>
          <w:szCs w:val="17"/>
        </w:rPr>
        <w:t>m targeted cultural and creative sector COVID support funding, reported across categories and totals.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367" w:rsidRDefault="00AA536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4442EAB" wp14:editId="23B4BB5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2540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A5367" w:rsidRPr="00AA5367" w:rsidRDefault="00AA5367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AA536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442EA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" filled="f" stroked="f">
              <v:textbox style="mso-fit-shape-to-text:t" inset="0,0,0,0">
                <w:txbxContent>
                  <w:p w:rsidR="00AA5367" w:rsidRPr="00AA5367" w:rsidRDefault="00AA5367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AA536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C98" w:rsidRDefault="00FC0C98" w:rsidP="00477982">
    <w:pPr>
      <w:pStyle w:val="Header"/>
      <w:ind w:left="-1418"/>
    </w:pPr>
    <w:r>
      <w:rPr>
        <w:noProof/>
        <w:lang w:eastAsia="en-AU"/>
      </w:rPr>
      <w:drawing>
        <wp:inline distT="0" distB="0" distL="0" distR="0" wp14:anchorId="33197DE3" wp14:editId="4EAA70E2">
          <wp:extent cx="7560000" cy="544479"/>
          <wp:effectExtent l="0" t="0" r="3175" b="8255"/>
          <wp:docPr id="6" name="Picture 6" descr="Purple Border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4" t="19214" r="1857"/>
                  <a:stretch/>
                </pic:blipFill>
                <pic:spPr bwMode="auto">
                  <a:xfrm>
                    <a:off x="0" y="0"/>
                    <a:ext cx="7560000" cy="544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C0C98" w:rsidRDefault="00CD5C1E" w:rsidP="00A0554C">
    <w:pPr>
      <w:pStyle w:val="Header"/>
      <w:tabs>
        <w:tab w:val="clear" w:pos="9026"/>
        <w:tab w:val="right" w:pos="9333"/>
      </w:tabs>
    </w:pPr>
    <w:r>
      <w:t xml:space="preserve">Cultural and Creative </w:t>
    </w:r>
    <w:r w:rsidR="0070126E" w:rsidRPr="00CD5C1E">
      <w:t>Statistics Working Group</w:t>
    </w:r>
    <w:r w:rsidR="00FC0C98" w:rsidRPr="00A96536">
      <w:tab/>
    </w:r>
    <w:r w:rsidR="00FC0C98" w:rsidRPr="00A96536">
      <w:tab/>
    </w:r>
    <w:r w:rsidR="00E04605">
      <w:t>August</w:t>
    </w:r>
    <w:r w:rsidR="0069692F"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12D9E"/>
    <w:multiLevelType w:val="hybridMultilevel"/>
    <w:tmpl w:val="7900756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7613"/>
    <w:multiLevelType w:val="hybridMultilevel"/>
    <w:tmpl w:val="2B48B512"/>
    <w:lvl w:ilvl="0" w:tplc="69AC7252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7C6A73"/>
    <w:multiLevelType w:val="hybridMultilevel"/>
    <w:tmpl w:val="528A0CE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B508A"/>
    <w:multiLevelType w:val="hybridMultilevel"/>
    <w:tmpl w:val="F3CA4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E015F"/>
    <w:multiLevelType w:val="hybridMultilevel"/>
    <w:tmpl w:val="04A4442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22F2D20"/>
    <w:multiLevelType w:val="hybridMultilevel"/>
    <w:tmpl w:val="1AC69F2C"/>
    <w:lvl w:ilvl="0" w:tplc="8DEAB1F2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7139D"/>
    <w:multiLevelType w:val="hybridMultilevel"/>
    <w:tmpl w:val="5B38CF7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E1F26"/>
    <w:multiLevelType w:val="hybridMultilevel"/>
    <w:tmpl w:val="1A685B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3E"/>
    <w:rsid w:val="0000697D"/>
    <w:rsid w:val="00024E6D"/>
    <w:rsid w:val="00024EAC"/>
    <w:rsid w:val="00066DCE"/>
    <w:rsid w:val="000A6103"/>
    <w:rsid w:val="000B27A8"/>
    <w:rsid w:val="000E1820"/>
    <w:rsid w:val="000E2892"/>
    <w:rsid w:val="0010452B"/>
    <w:rsid w:val="00111A64"/>
    <w:rsid w:val="00121F79"/>
    <w:rsid w:val="00143BD3"/>
    <w:rsid w:val="00143CA3"/>
    <w:rsid w:val="001471EA"/>
    <w:rsid w:val="001472FC"/>
    <w:rsid w:val="001715EF"/>
    <w:rsid w:val="001736CC"/>
    <w:rsid w:val="00182735"/>
    <w:rsid w:val="00185E9F"/>
    <w:rsid w:val="001940C9"/>
    <w:rsid w:val="0019701B"/>
    <w:rsid w:val="001B1674"/>
    <w:rsid w:val="001B45A3"/>
    <w:rsid w:val="001C5A21"/>
    <w:rsid w:val="001C7827"/>
    <w:rsid w:val="001D64AC"/>
    <w:rsid w:val="001D7905"/>
    <w:rsid w:val="001E1000"/>
    <w:rsid w:val="001F5131"/>
    <w:rsid w:val="002117E6"/>
    <w:rsid w:val="00230358"/>
    <w:rsid w:val="0023201F"/>
    <w:rsid w:val="00233C13"/>
    <w:rsid w:val="00234C00"/>
    <w:rsid w:val="002352F9"/>
    <w:rsid w:val="0024033A"/>
    <w:rsid w:val="00242B78"/>
    <w:rsid w:val="002454AC"/>
    <w:rsid w:val="00265D2E"/>
    <w:rsid w:val="00290FEC"/>
    <w:rsid w:val="00293DD6"/>
    <w:rsid w:val="002966CA"/>
    <w:rsid w:val="002A3B4B"/>
    <w:rsid w:val="002A4338"/>
    <w:rsid w:val="002B00C1"/>
    <w:rsid w:val="002C5369"/>
    <w:rsid w:val="002E2477"/>
    <w:rsid w:val="002E46A4"/>
    <w:rsid w:val="002F0402"/>
    <w:rsid w:val="002F3895"/>
    <w:rsid w:val="00302513"/>
    <w:rsid w:val="00303786"/>
    <w:rsid w:val="00327F06"/>
    <w:rsid w:val="00335334"/>
    <w:rsid w:val="00336DDD"/>
    <w:rsid w:val="0034581A"/>
    <w:rsid w:val="00353BE8"/>
    <w:rsid w:val="00363704"/>
    <w:rsid w:val="00373CB8"/>
    <w:rsid w:val="00375AFF"/>
    <w:rsid w:val="00381364"/>
    <w:rsid w:val="00382743"/>
    <w:rsid w:val="0039367A"/>
    <w:rsid w:val="00393AAF"/>
    <w:rsid w:val="003B5B1D"/>
    <w:rsid w:val="003C73DB"/>
    <w:rsid w:val="003D142F"/>
    <w:rsid w:val="003D562E"/>
    <w:rsid w:val="003E78EF"/>
    <w:rsid w:val="003F495D"/>
    <w:rsid w:val="00400E77"/>
    <w:rsid w:val="0041185C"/>
    <w:rsid w:val="00420E56"/>
    <w:rsid w:val="00423090"/>
    <w:rsid w:val="00426F0B"/>
    <w:rsid w:val="00433E7A"/>
    <w:rsid w:val="00436F4C"/>
    <w:rsid w:val="00441265"/>
    <w:rsid w:val="00450D6E"/>
    <w:rsid w:val="00456F44"/>
    <w:rsid w:val="00467552"/>
    <w:rsid w:val="004755A2"/>
    <w:rsid w:val="00477982"/>
    <w:rsid w:val="00480154"/>
    <w:rsid w:val="004819E5"/>
    <w:rsid w:val="0048626B"/>
    <w:rsid w:val="0048644E"/>
    <w:rsid w:val="00487A81"/>
    <w:rsid w:val="00496716"/>
    <w:rsid w:val="004D0B6D"/>
    <w:rsid w:val="004E59C7"/>
    <w:rsid w:val="00506643"/>
    <w:rsid w:val="00514C96"/>
    <w:rsid w:val="00524E61"/>
    <w:rsid w:val="00526687"/>
    <w:rsid w:val="005377F7"/>
    <w:rsid w:val="00542695"/>
    <w:rsid w:val="00544465"/>
    <w:rsid w:val="005579A8"/>
    <w:rsid w:val="00561190"/>
    <w:rsid w:val="005658F1"/>
    <w:rsid w:val="00565B47"/>
    <w:rsid w:val="005741CF"/>
    <w:rsid w:val="00575A5A"/>
    <w:rsid w:val="005932D0"/>
    <w:rsid w:val="00597F9B"/>
    <w:rsid w:val="005A23A0"/>
    <w:rsid w:val="005A32C6"/>
    <w:rsid w:val="005B3551"/>
    <w:rsid w:val="005C7C65"/>
    <w:rsid w:val="005F23E0"/>
    <w:rsid w:val="00605481"/>
    <w:rsid w:val="0061446D"/>
    <w:rsid w:val="0062347E"/>
    <w:rsid w:val="00625397"/>
    <w:rsid w:val="0064138E"/>
    <w:rsid w:val="006537B6"/>
    <w:rsid w:val="00657C04"/>
    <w:rsid w:val="0066348A"/>
    <w:rsid w:val="0067069A"/>
    <w:rsid w:val="00693994"/>
    <w:rsid w:val="0069692F"/>
    <w:rsid w:val="006970A6"/>
    <w:rsid w:val="006A08AD"/>
    <w:rsid w:val="006A2F0E"/>
    <w:rsid w:val="006C5A9D"/>
    <w:rsid w:val="006D0316"/>
    <w:rsid w:val="006D1908"/>
    <w:rsid w:val="006D4E49"/>
    <w:rsid w:val="006E7109"/>
    <w:rsid w:val="006F06FD"/>
    <w:rsid w:val="006F5B76"/>
    <w:rsid w:val="0070126E"/>
    <w:rsid w:val="00705B86"/>
    <w:rsid w:val="00705FA6"/>
    <w:rsid w:val="00711AA5"/>
    <w:rsid w:val="00712A67"/>
    <w:rsid w:val="007260A2"/>
    <w:rsid w:val="007316EF"/>
    <w:rsid w:val="00734ED8"/>
    <w:rsid w:val="0074751D"/>
    <w:rsid w:val="00753BB6"/>
    <w:rsid w:val="00784F67"/>
    <w:rsid w:val="00786EFF"/>
    <w:rsid w:val="007A4B0F"/>
    <w:rsid w:val="007A5DD1"/>
    <w:rsid w:val="007B1F3B"/>
    <w:rsid w:val="007C0069"/>
    <w:rsid w:val="007C79C0"/>
    <w:rsid w:val="007D3CA2"/>
    <w:rsid w:val="007E2759"/>
    <w:rsid w:val="007F175A"/>
    <w:rsid w:val="007F2ECD"/>
    <w:rsid w:val="00800CF4"/>
    <w:rsid w:val="00813AD2"/>
    <w:rsid w:val="008169A6"/>
    <w:rsid w:val="0082186E"/>
    <w:rsid w:val="008228E2"/>
    <w:rsid w:val="00834DE8"/>
    <w:rsid w:val="00842CA0"/>
    <w:rsid w:val="00854DCB"/>
    <w:rsid w:val="00860C86"/>
    <w:rsid w:val="008646E6"/>
    <w:rsid w:val="00866475"/>
    <w:rsid w:val="00867254"/>
    <w:rsid w:val="00893360"/>
    <w:rsid w:val="008A4B1F"/>
    <w:rsid w:val="008B2A19"/>
    <w:rsid w:val="008B767F"/>
    <w:rsid w:val="008C0B20"/>
    <w:rsid w:val="008D4E53"/>
    <w:rsid w:val="008F42C3"/>
    <w:rsid w:val="008F7E10"/>
    <w:rsid w:val="008F7FA4"/>
    <w:rsid w:val="00907FA6"/>
    <w:rsid w:val="00912280"/>
    <w:rsid w:val="0092076A"/>
    <w:rsid w:val="00925555"/>
    <w:rsid w:val="00927FF3"/>
    <w:rsid w:val="009313D2"/>
    <w:rsid w:val="00937283"/>
    <w:rsid w:val="0094124E"/>
    <w:rsid w:val="00957422"/>
    <w:rsid w:val="009654E0"/>
    <w:rsid w:val="00966C24"/>
    <w:rsid w:val="009879BD"/>
    <w:rsid w:val="00995447"/>
    <w:rsid w:val="009B49A4"/>
    <w:rsid w:val="009B74C6"/>
    <w:rsid w:val="009B7EF0"/>
    <w:rsid w:val="009C01D1"/>
    <w:rsid w:val="009C47F7"/>
    <w:rsid w:val="009C627D"/>
    <w:rsid w:val="009D0D57"/>
    <w:rsid w:val="009E12E4"/>
    <w:rsid w:val="00A0554C"/>
    <w:rsid w:val="00A06663"/>
    <w:rsid w:val="00A150F0"/>
    <w:rsid w:val="00A22246"/>
    <w:rsid w:val="00A241FE"/>
    <w:rsid w:val="00A358A9"/>
    <w:rsid w:val="00A35CD0"/>
    <w:rsid w:val="00A44D6C"/>
    <w:rsid w:val="00A57B08"/>
    <w:rsid w:val="00A606B1"/>
    <w:rsid w:val="00A66771"/>
    <w:rsid w:val="00A80543"/>
    <w:rsid w:val="00A820C3"/>
    <w:rsid w:val="00A830DE"/>
    <w:rsid w:val="00A850DC"/>
    <w:rsid w:val="00A91A72"/>
    <w:rsid w:val="00A965C2"/>
    <w:rsid w:val="00AA0A54"/>
    <w:rsid w:val="00AA38E6"/>
    <w:rsid w:val="00AA5367"/>
    <w:rsid w:val="00AB4DC9"/>
    <w:rsid w:val="00AC0B64"/>
    <w:rsid w:val="00AC1A69"/>
    <w:rsid w:val="00AE4F02"/>
    <w:rsid w:val="00AF4B0E"/>
    <w:rsid w:val="00AF4F23"/>
    <w:rsid w:val="00AF5FC0"/>
    <w:rsid w:val="00B049A4"/>
    <w:rsid w:val="00B04E5C"/>
    <w:rsid w:val="00B1045C"/>
    <w:rsid w:val="00B32DA1"/>
    <w:rsid w:val="00B37FFB"/>
    <w:rsid w:val="00B43B95"/>
    <w:rsid w:val="00B43C56"/>
    <w:rsid w:val="00B54081"/>
    <w:rsid w:val="00B55747"/>
    <w:rsid w:val="00B704AE"/>
    <w:rsid w:val="00B723E4"/>
    <w:rsid w:val="00B93737"/>
    <w:rsid w:val="00B945EA"/>
    <w:rsid w:val="00B96893"/>
    <w:rsid w:val="00BA0A5A"/>
    <w:rsid w:val="00BC0D30"/>
    <w:rsid w:val="00BC329E"/>
    <w:rsid w:val="00BC4BB1"/>
    <w:rsid w:val="00BC7D72"/>
    <w:rsid w:val="00BE1F34"/>
    <w:rsid w:val="00BE5054"/>
    <w:rsid w:val="00BE5C1D"/>
    <w:rsid w:val="00BE7E66"/>
    <w:rsid w:val="00C054CD"/>
    <w:rsid w:val="00C16794"/>
    <w:rsid w:val="00C240E2"/>
    <w:rsid w:val="00C3695F"/>
    <w:rsid w:val="00C451EE"/>
    <w:rsid w:val="00C55F55"/>
    <w:rsid w:val="00C57396"/>
    <w:rsid w:val="00CA51CB"/>
    <w:rsid w:val="00CA6D9B"/>
    <w:rsid w:val="00CC4247"/>
    <w:rsid w:val="00CC75CC"/>
    <w:rsid w:val="00CD0CB6"/>
    <w:rsid w:val="00CD32E9"/>
    <w:rsid w:val="00CD5C1E"/>
    <w:rsid w:val="00CE07F2"/>
    <w:rsid w:val="00CE5C90"/>
    <w:rsid w:val="00CF6BDF"/>
    <w:rsid w:val="00CF7D44"/>
    <w:rsid w:val="00D03AE2"/>
    <w:rsid w:val="00D14C03"/>
    <w:rsid w:val="00D26883"/>
    <w:rsid w:val="00D319AA"/>
    <w:rsid w:val="00D44042"/>
    <w:rsid w:val="00D47936"/>
    <w:rsid w:val="00D521E7"/>
    <w:rsid w:val="00D746E5"/>
    <w:rsid w:val="00D77392"/>
    <w:rsid w:val="00D80E48"/>
    <w:rsid w:val="00D86CAA"/>
    <w:rsid w:val="00D92957"/>
    <w:rsid w:val="00DB0100"/>
    <w:rsid w:val="00DB4FA3"/>
    <w:rsid w:val="00DB5611"/>
    <w:rsid w:val="00DB7840"/>
    <w:rsid w:val="00DC17B6"/>
    <w:rsid w:val="00DC2DFA"/>
    <w:rsid w:val="00DC52D8"/>
    <w:rsid w:val="00DC6A98"/>
    <w:rsid w:val="00DD4ACA"/>
    <w:rsid w:val="00DD4D33"/>
    <w:rsid w:val="00DD5D52"/>
    <w:rsid w:val="00DE783A"/>
    <w:rsid w:val="00E03DF5"/>
    <w:rsid w:val="00E04605"/>
    <w:rsid w:val="00E06D3D"/>
    <w:rsid w:val="00E07A68"/>
    <w:rsid w:val="00E10A71"/>
    <w:rsid w:val="00E23218"/>
    <w:rsid w:val="00E42F9F"/>
    <w:rsid w:val="00E51D5C"/>
    <w:rsid w:val="00E71039"/>
    <w:rsid w:val="00E76886"/>
    <w:rsid w:val="00E819BF"/>
    <w:rsid w:val="00E85276"/>
    <w:rsid w:val="00E92EB5"/>
    <w:rsid w:val="00E97404"/>
    <w:rsid w:val="00EA12DD"/>
    <w:rsid w:val="00EA2F26"/>
    <w:rsid w:val="00EA5BA4"/>
    <w:rsid w:val="00EA6D34"/>
    <w:rsid w:val="00EB40A5"/>
    <w:rsid w:val="00EE5043"/>
    <w:rsid w:val="00EE7759"/>
    <w:rsid w:val="00EF213E"/>
    <w:rsid w:val="00EF2E9B"/>
    <w:rsid w:val="00EF61B4"/>
    <w:rsid w:val="00EF6D27"/>
    <w:rsid w:val="00F02CC1"/>
    <w:rsid w:val="00F239E3"/>
    <w:rsid w:val="00F242E6"/>
    <w:rsid w:val="00F3567E"/>
    <w:rsid w:val="00F400B7"/>
    <w:rsid w:val="00F408EE"/>
    <w:rsid w:val="00F47E4C"/>
    <w:rsid w:val="00F56262"/>
    <w:rsid w:val="00F67604"/>
    <w:rsid w:val="00F701E3"/>
    <w:rsid w:val="00F7051B"/>
    <w:rsid w:val="00F86DEA"/>
    <w:rsid w:val="00F87148"/>
    <w:rsid w:val="00F9394E"/>
    <w:rsid w:val="00F97611"/>
    <w:rsid w:val="00F9793C"/>
    <w:rsid w:val="00FC0C98"/>
    <w:rsid w:val="00FC16F3"/>
    <w:rsid w:val="00FC2CDB"/>
    <w:rsid w:val="00FE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95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7552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6A98"/>
    <w:pPr>
      <w:keepNext/>
      <w:spacing w:before="360" w:after="240"/>
      <w:outlineLvl w:val="0"/>
    </w:pPr>
    <w:rPr>
      <w:rFonts w:asciiTheme="majorHAnsi" w:eastAsiaTheme="majorEastAsia" w:hAnsiTheme="majorHAnsi" w:cstheme="majorBidi"/>
      <w:b/>
      <w:sz w:val="4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B78"/>
    <w:pPr>
      <w:keepNext/>
      <w:outlineLvl w:val="1"/>
    </w:pPr>
    <w:rPr>
      <w:rFonts w:asciiTheme="majorHAnsi" w:eastAsiaTheme="majorEastAsia" w:hAnsiTheme="majorHAnsi" w:cstheme="majorBidi"/>
      <w:b/>
      <w:color w:val="554B87"/>
      <w:sz w:val="3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2B78"/>
    <w:pPr>
      <w:keepNext/>
      <w:spacing w:after="120"/>
      <w:outlineLvl w:val="2"/>
    </w:pPr>
    <w:rPr>
      <w:rFonts w:asciiTheme="majorHAnsi" w:eastAsiaTheme="majorEastAsia" w:hAnsiTheme="majorHAnsi" w:cstheme="majorBidi"/>
      <w:b/>
      <w:color w:val="554B87"/>
      <w:sz w:val="30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2B78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bCs/>
      <w:color w:val="554B8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2B78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color w:val="554B87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42B78"/>
    <w:pPr>
      <w:keepNext/>
      <w:keepLines/>
      <w:spacing w:after="60"/>
      <w:outlineLvl w:val="5"/>
    </w:pPr>
    <w:rPr>
      <w:rFonts w:asciiTheme="majorHAnsi" w:eastAsiaTheme="majorEastAsia" w:hAnsiTheme="majorHAnsi" w:cstheme="majorBidi"/>
      <w:b/>
      <w:i/>
      <w:iCs/>
      <w:color w:val="554B87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42B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/>
      <w:iCs/>
      <w:color w:val="554B87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42B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54B8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42B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554B8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A98"/>
    <w:rPr>
      <w:rFonts w:asciiTheme="majorHAnsi" w:eastAsiaTheme="majorEastAsia" w:hAnsiTheme="majorHAnsi" w:cstheme="majorBidi"/>
      <w:b/>
      <w:sz w:val="4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42B78"/>
    <w:rPr>
      <w:rFonts w:asciiTheme="majorHAnsi" w:eastAsiaTheme="majorEastAsia" w:hAnsiTheme="majorHAnsi" w:cstheme="majorBidi"/>
      <w:b/>
      <w:color w:val="554B87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2B78"/>
    <w:rPr>
      <w:rFonts w:asciiTheme="majorHAnsi" w:eastAsiaTheme="majorEastAsia" w:hAnsiTheme="majorHAnsi" w:cstheme="majorBidi"/>
      <w:b/>
      <w:color w:val="554B87"/>
      <w:sz w:val="30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56262"/>
    <w:rPr>
      <w:b/>
      <w:color w:val="554B87"/>
      <w:u w:val="single"/>
    </w:rPr>
  </w:style>
  <w:style w:type="paragraph" w:customStyle="1" w:styleId="Bulletlevel1">
    <w:name w:val="Bullet level 1"/>
    <w:basedOn w:val="Normal"/>
    <w:qFormat/>
    <w:rsid w:val="002117E6"/>
    <w:pPr>
      <w:numPr>
        <w:numId w:val="1"/>
      </w:numPr>
      <w:ind w:left="567" w:hanging="567"/>
      <w:contextualSpacing/>
    </w:pPr>
    <w:rPr>
      <w:rFonts w:eastAsiaTheme="minorHAns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67552"/>
    <w:pPr>
      <w:ind w:left="567"/>
    </w:pPr>
    <w:rPr>
      <w:rFonts w:eastAsiaTheme="minorHAnsi"/>
      <w:b/>
      <w:i/>
      <w:iCs/>
      <w:color w:val="554B87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67552"/>
    <w:rPr>
      <w:rFonts w:eastAsiaTheme="minorHAnsi"/>
      <w:b/>
      <w:i/>
      <w:iCs/>
      <w:color w:val="554B87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17E6"/>
  </w:style>
  <w:style w:type="paragraph" w:styleId="Footer">
    <w:name w:val="footer"/>
    <w:basedOn w:val="Normal"/>
    <w:link w:val="Foot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17E6"/>
  </w:style>
  <w:style w:type="character" w:customStyle="1" w:styleId="Heading4Char">
    <w:name w:val="Heading 4 Char"/>
    <w:basedOn w:val="DefaultParagraphFont"/>
    <w:link w:val="Heading4"/>
    <w:uiPriority w:val="9"/>
    <w:rsid w:val="00242B78"/>
    <w:rPr>
      <w:rFonts w:asciiTheme="majorHAnsi" w:eastAsiaTheme="majorEastAsia" w:hAnsiTheme="majorHAnsi" w:cstheme="majorBidi"/>
      <w:b/>
      <w:bCs/>
      <w:color w:val="554B87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2B78"/>
    <w:rPr>
      <w:rFonts w:asciiTheme="majorHAnsi" w:eastAsiaTheme="majorEastAsia" w:hAnsiTheme="majorHAnsi" w:cstheme="majorBidi"/>
      <w:b/>
      <w:color w:val="554B87"/>
    </w:rPr>
  </w:style>
  <w:style w:type="table" w:styleId="TableGrid">
    <w:name w:val="Table Grid"/>
    <w:basedOn w:val="TableNormal"/>
    <w:uiPriority w:val="39"/>
    <w:rsid w:val="002117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8B767F"/>
    <w:pPr>
      <w:keepNext/>
      <w:spacing w:after="0"/>
    </w:pPr>
    <w:rPr>
      <w:rFonts w:asciiTheme="majorHAnsi" w:eastAsiaTheme="minorHAnsi" w:hAnsiTheme="majorHAnsi"/>
      <w:b/>
      <w:color w:val="554B87"/>
      <w:lang w:eastAsia="en-US"/>
    </w:rPr>
  </w:style>
  <w:style w:type="paragraph" w:customStyle="1" w:styleId="Tabletextcentred">
    <w:name w:val="Table text centred"/>
    <w:basedOn w:val="Normal"/>
    <w:next w:val="NoSpacing"/>
    <w:rsid w:val="002117E6"/>
    <w:pPr>
      <w:spacing w:after="0"/>
      <w:jc w:val="center"/>
    </w:pPr>
    <w:rPr>
      <w:rFonts w:eastAsia="Times New Roman" w:cs="Times New Roman"/>
      <w:szCs w:val="20"/>
      <w:lang w:eastAsia="en-US"/>
    </w:rPr>
  </w:style>
  <w:style w:type="paragraph" w:customStyle="1" w:styleId="Tablerowcolumnheadingcentred">
    <w:name w:val="Table row/column heading centred"/>
    <w:basedOn w:val="Normal"/>
    <w:next w:val="Normal"/>
    <w:rsid w:val="002117E6"/>
    <w:pPr>
      <w:spacing w:after="0"/>
      <w:jc w:val="center"/>
    </w:pPr>
    <w:rPr>
      <w:rFonts w:eastAsia="Times New Roman" w:cs="Times New Roman"/>
      <w:b/>
      <w:bCs/>
      <w:szCs w:val="20"/>
      <w:lang w:eastAsia="en-US"/>
    </w:rPr>
  </w:style>
  <w:style w:type="paragraph" w:customStyle="1" w:styleId="Tabletext">
    <w:name w:val="Table text"/>
    <w:basedOn w:val="Tabletextcentred"/>
    <w:qFormat/>
    <w:rsid w:val="002117E6"/>
    <w:pPr>
      <w:jc w:val="left"/>
    </w:pPr>
  </w:style>
  <w:style w:type="paragraph" w:styleId="NoSpacing">
    <w:name w:val="No Spacing"/>
    <w:uiPriority w:val="1"/>
    <w:qFormat/>
    <w:rsid w:val="002117E6"/>
    <w:pPr>
      <w:spacing w:after="0" w:line="240" w:lineRule="auto"/>
    </w:pPr>
  </w:style>
  <w:style w:type="paragraph" w:customStyle="1" w:styleId="Tablerowcolumnheading">
    <w:name w:val="Table row/column heading"/>
    <w:basedOn w:val="Normal"/>
    <w:next w:val="Normal"/>
    <w:rsid w:val="002117E6"/>
    <w:pPr>
      <w:spacing w:after="0"/>
    </w:pPr>
    <w:rPr>
      <w:rFonts w:eastAsia="Times New Roman" w:cs="Times New Roman"/>
      <w:b/>
      <w:bCs/>
      <w:szCs w:val="20"/>
      <w:lang w:eastAsia="en-US"/>
    </w:rPr>
  </w:style>
  <w:style w:type="paragraph" w:customStyle="1" w:styleId="Checkboxemptybulletpoint">
    <w:name w:val="Check box empty bullet point"/>
    <w:basedOn w:val="Bulletlevel1"/>
    <w:qFormat/>
    <w:rsid w:val="002117E6"/>
    <w:pPr>
      <w:numPr>
        <w:numId w:val="2"/>
      </w:numPr>
      <w:spacing w:after="0"/>
      <w:ind w:left="567" w:hanging="567"/>
    </w:pPr>
  </w:style>
  <w:style w:type="character" w:customStyle="1" w:styleId="Heading6Char">
    <w:name w:val="Heading 6 Char"/>
    <w:basedOn w:val="DefaultParagraphFont"/>
    <w:link w:val="Heading6"/>
    <w:uiPriority w:val="9"/>
    <w:rsid w:val="00242B78"/>
    <w:rPr>
      <w:rFonts w:asciiTheme="majorHAnsi" w:eastAsiaTheme="majorEastAsia" w:hAnsiTheme="majorHAnsi" w:cstheme="majorBidi"/>
      <w:b/>
      <w:i/>
      <w:iCs/>
      <w:color w:val="554B87"/>
    </w:rPr>
  </w:style>
  <w:style w:type="character" w:customStyle="1" w:styleId="Heading7Char">
    <w:name w:val="Heading 7 Char"/>
    <w:basedOn w:val="DefaultParagraphFont"/>
    <w:link w:val="Heading7"/>
    <w:uiPriority w:val="9"/>
    <w:rsid w:val="00242B78"/>
    <w:rPr>
      <w:rFonts w:asciiTheme="majorHAnsi" w:eastAsiaTheme="majorEastAsia" w:hAnsiTheme="majorHAnsi" w:cstheme="majorBidi"/>
      <w:b/>
      <w:i/>
      <w:iCs/>
      <w:color w:val="554B87"/>
    </w:rPr>
  </w:style>
  <w:style w:type="character" w:customStyle="1" w:styleId="Heading8Char">
    <w:name w:val="Heading 8 Char"/>
    <w:basedOn w:val="DefaultParagraphFont"/>
    <w:link w:val="Heading8"/>
    <w:uiPriority w:val="9"/>
    <w:rsid w:val="00242B78"/>
    <w:rPr>
      <w:rFonts w:asciiTheme="majorHAnsi" w:eastAsiaTheme="majorEastAsia" w:hAnsiTheme="majorHAnsi" w:cstheme="majorBidi"/>
      <w:b/>
      <w:color w:val="554B8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242B78"/>
    <w:rPr>
      <w:rFonts w:asciiTheme="majorHAnsi" w:eastAsiaTheme="majorEastAsia" w:hAnsiTheme="majorHAnsi" w:cstheme="majorBidi"/>
      <w:b/>
      <w:i/>
      <w:iCs/>
      <w:color w:val="554B87"/>
      <w:szCs w:val="21"/>
    </w:rPr>
  </w:style>
  <w:style w:type="character" w:styleId="PlaceholderText">
    <w:name w:val="Placeholder Text"/>
    <w:basedOn w:val="DefaultParagraphFont"/>
    <w:uiPriority w:val="99"/>
    <w:semiHidden/>
    <w:rsid w:val="0064138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B7EF0"/>
    <w:rPr>
      <w:color w:val="155589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124E"/>
    <w:rPr>
      <w:color w:val="808080"/>
      <w:shd w:val="clear" w:color="auto" w:fill="E6E6E6"/>
    </w:rPr>
  </w:style>
  <w:style w:type="paragraph" w:customStyle="1" w:styleId="Heading2-notshowing">
    <w:name w:val="Heading 2 - not showing"/>
    <w:basedOn w:val="Heading2"/>
    <w:qFormat/>
    <w:rsid w:val="00D03AE2"/>
    <w:pPr>
      <w:spacing w:after="120"/>
    </w:pPr>
    <w:rPr>
      <w:sz w:val="32"/>
    </w:rPr>
  </w:style>
  <w:style w:type="paragraph" w:customStyle="1" w:styleId="Heading3-notshowing">
    <w:name w:val="Heading 3 - not showing"/>
    <w:basedOn w:val="Heading3"/>
    <w:qFormat/>
    <w:rsid w:val="00D03AE2"/>
    <w:rPr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4755A2"/>
    <w:pPr>
      <w:tabs>
        <w:tab w:val="right" w:leader="dot" w:pos="9072"/>
      </w:tabs>
      <w:spacing w:before="120" w:after="0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1134"/>
    </w:pPr>
  </w:style>
  <w:style w:type="paragraph" w:styleId="TOC4">
    <w:name w:val="toc 4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</w:pPr>
  </w:style>
  <w:style w:type="paragraph" w:customStyle="1" w:styleId="Sourcenote">
    <w:name w:val="Source / note"/>
    <w:basedOn w:val="Normal"/>
    <w:next w:val="Normal"/>
    <w:qFormat/>
    <w:rsid w:val="00C1679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16794"/>
    <w:pPr>
      <w:numPr>
        <w:numId w:val="3"/>
      </w:numPr>
      <w:ind w:left="567" w:hanging="567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5B1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B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B1D"/>
    <w:rPr>
      <w:vertAlign w:val="superscript"/>
    </w:rPr>
  </w:style>
  <w:style w:type="character" w:customStyle="1" w:styleId="superscriptfootnotereference">
    <w:name w:val="superscript footnote reference"/>
    <w:basedOn w:val="FootnoteReference"/>
    <w:uiPriority w:val="1"/>
    <w:qFormat/>
    <w:rsid w:val="003B5B1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28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28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E2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8701A.460DF4D0" TargetMode="External"/><Relationship Id="rId14" Type="http://schemas.openxmlformats.org/officeDocument/2006/relationships/chart" Target="charts/chart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adminsrvad.sa.gov.au\DfsRoot\DataDPC\ArtsSA\ABS\Cultural%20Funding%20Collections\2021-22\Publication\Working\3%20-%20Qld\Qld-Analysis-2020-21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\\adminsrvad.sa.gov.au\DfsRoot\DataDPC\ArtsSA\ABS\Cultural%20Funding%20Collections\2021-22\Publication\Working\3%20-%20Qld\Qld-Analysis-2020-21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\\adminsrvad.sa.gov.au\DfsRoot\DataDPC\ArtsSA\ABS\Cultural%20Funding%20Collections\2021-22\Publication\Working\3%20-%20Qld\Qld-Analysis-2021-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1804133760936596E-2"/>
          <c:y val="0.10801062711197798"/>
          <c:w val="0.92060062315153779"/>
          <c:h val="0.724803878681831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Working!$B$41</c:f>
              <c:strCache>
                <c:ptCount val="1"/>
                <c:pt idx="0">
                  <c:v>2019-20</c:v>
                </c:pt>
              </c:strCache>
            </c:strRef>
          </c:tx>
          <c:spPr>
            <a:solidFill>
              <a:srgbClr val="646464"/>
            </a:solidFill>
            <a:ln>
              <a:solidFill>
                <a:srgbClr val="646464"/>
              </a:solidFill>
            </a:ln>
            <a:effectLst/>
          </c:spPr>
          <c:invertIfNegative val="0"/>
          <c:cat>
            <c:strRef>
              <c:f>Working!$A$42:$A$45</c:f>
              <c:strCache>
                <c:ptCount val="4"/>
                <c:pt idx="0">
                  <c:v>Art museums</c:v>
                </c:pt>
                <c:pt idx="1">
                  <c:v>Other museums &amp; cultural heritage</c:v>
                </c:pt>
                <c:pt idx="2">
                  <c:v>Libraries</c:v>
                </c:pt>
                <c:pt idx="3">
                  <c:v>Archives</c:v>
                </c:pt>
              </c:strCache>
            </c:strRef>
          </c:cat>
          <c:val>
            <c:numRef>
              <c:f>Working!$B$42:$B$45</c:f>
              <c:numCache>
                <c:formatCode>#,##0.0</c:formatCode>
                <c:ptCount val="4"/>
                <c:pt idx="0">
                  <c:v>65.599999999999994</c:v>
                </c:pt>
                <c:pt idx="1">
                  <c:v>80.5</c:v>
                </c:pt>
                <c:pt idx="2">
                  <c:v>88.5</c:v>
                </c:pt>
                <c:pt idx="3">
                  <c:v>18.600000000000001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2F-4897-ACEB-9F8A47F930DF}"/>
            </c:ext>
          </c:extLst>
        </c:ser>
        <c:ser>
          <c:idx val="1"/>
          <c:order val="1"/>
          <c:tx>
            <c:strRef>
              <c:f>Working!$C$41</c:f>
              <c:strCache>
                <c:ptCount val="1"/>
                <c:pt idx="0">
                  <c:v>2020-21</c:v>
                </c:pt>
              </c:strCache>
            </c:strRef>
          </c:tx>
          <c:spPr>
            <a:solidFill>
              <a:srgbClr val="0F293A"/>
            </a:solidFill>
            <a:ln>
              <a:solidFill>
                <a:srgbClr val="0F293A"/>
              </a:solidFill>
            </a:ln>
            <a:effectLst/>
          </c:spPr>
          <c:invertIfNegative val="0"/>
          <c:cat>
            <c:strRef>
              <c:f>Working!$A$42:$A$45</c:f>
              <c:strCache>
                <c:ptCount val="4"/>
                <c:pt idx="0">
                  <c:v>Art museums</c:v>
                </c:pt>
                <c:pt idx="1">
                  <c:v>Other museums &amp; cultural heritage</c:v>
                </c:pt>
                <c:pt idx="2">
                  <c:v>Libraries</c:v>
                </c:pt>
                <c:pt idx="3">
                  <c:v>Archives</c:v>
                </c:pt>
              </c:strCache>
            </c:strRef>
          </c:cat>
          <c:val>
            <c:numRef>
              <c:f>Working!$C$42:$C$45</c:f>
              <c:numCache>
                <c:formatCode>#,##0.0</c:formatCode>
                <c:ptCount val="4"/>
                <c:pt idx="0">
                  <c:v>60.1</c:v>
                </c:pt>
                <c:pt idx="1">
                  <c:v>74.900000000000006</c:v>
                </c:pt>
                <c:pt idx="2">
                  <c:v>86.2</c:v>
                </c:pt>
                <c:pt idx="3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82F-4897-ACEB-9F8A47F930DF}"/>
            </c:ext>
          </c:extLst>
        </c:ser>
        <c:ser>
          <c:idx val="2"/>
          <c:order val="2"/>
          <c:tx>
            <c:strRef>
              <c:f>Working!$D$41</c:f>
              <c:strCache>
                <c:ptCount val="1"/>
                <c:pt idx="0">
                  <c:v>2021-22</c:v>
                </c:pt>
              </c:strCache>
            </c:strRef>
          </c:tx>
          <c:spPr>
            <a:solidFill>
              <a:srgbClr val="513AC4"/>
            </a:solidFill>
            <a:ln>
              <a:solidFill>
                <a:srgbClr val="513AC4"/>
              </a:solidFill>
            </a:ln>
            <a:effectLst/>
          </c:spPr>
          <c:invertIfNegative val="0"/>
          <c:cat>
            <c:strRef>
              <c:f>Working!$A$42:$A$45</c:f>
              <c:strCache>
                <c:ptCount val="4"/>
                <c:pt idx="0">
                  <c:v>Art museums</c:v>
                </c:pt>
                <c:pt idx="1">
                  <c:v>Other museums &amp; cultural heritage</c:v>
                </c:pt>
                <c:pt idx="2">
                  <c:v>Libraries</c:v>
                </c:pt>
                <c:pt idx="3">
                  <c:v>Archives</c:v>
                </c:pt>
              </c:strCache>
            </c:strRef>
          </c:cat>
          <c:val>
            <c:numRef>
              <c:f>Working!$D$42:$D$45</c:f>
              <c:numCache>
                <c:formatCode>#,##0.0</c:formatCode>
                <c:ptCount val="4"/>
                <c:pt idx="0">
                  <c:v>57.512999999999998</c:v>
                </c:pt>
                <c:pt idx="1">
                  <c:v>79.087000000000003</c:v>
                </c:pt>
                <c:pt idx="2">
                  <c:v>84.073999999999998</c:v>
                </c:pt>
                <c:pt idx="3">
                  <c:v>17.655999999999999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82F-4897-ACEB-9F8A47F930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10"/>
        <c:axId val="227014144"/>
        <c:axId val="227015680"/>
      </c:barChart>
      <c:catAx>
        <c:axId val="227014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rgbClr val="646464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7015680"/>
        <c:crosses val="autoZero"/>
        <c:auto val="1"/>
        <c:lblAlgn val="ctr"/>
        <c:lblOffset val="100"/>
        <c:noMultiLvlLbl val="0"/>
      </c:catAx>
      <c:valAx>
        <c:axId val="227015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t" anchorCtr="0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$m</a:t>
                </a:r>
              </a:p>
            </c:rich>
          </c:tx>
          <c:layout>
            <c:manualLayout>
              <c:xMode val="edge"/>
              <c:yMode val="edge"/>
              <c:x val="1.1915397301565945E-2"/>
              <c:y val="1.271981627296586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t" anchorCtr="0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solidFill>
              <a:srgbClr val="646464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7014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78538123053465847"/>
          <c:y val="0.25748418289819036"/>
          <c:w val="0.15110665388534239"/>
          <c:h val="0.1569098133566637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1804133760936596E-2"/>
          <c:y val="0.10801062711197798"/>
          <c:w val="0.92060062315153779"/>
          <c:h val="0.68776691434251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Working!$B$51</c:f>
              <c:strCache>
                <c:ptCount val="1"/>
                <c:pt idx="0">
                  <c:v>2019-20</c:v>
                </c:pt>
              </c:strCache>
            </c:strRef>
          </c:tx>
          <c:spPr>
            <a:solidFill>
              <a:srgbClr val="646464"/>
            </a:solidFill>
            <a:ln>
              <a:solidFill>
                <a:srgbClr val="646464"/>
              </a:solidFill>
            </a:ln>
            <a:effectLst/>
          </c:spPr>
          <c:invertIfNegative val="0"/>
          <c:cat>
            <c:strRef>
              <c:f>Working!$A$52:$A$58</c:f>
              <c:strCache>
                <c:ptCount val="7"/>
                <c:pt idx="0">
                  <c:v>Music </c:v>
                </c:pt>
                <c:pt idx="1">
                  <c:v>Performing arts venues</c:v>
                </c:pt>
                <c:pt idx="2">
                  <c:v>Visual arts &amp; crafts</c:v>
                </c:pt>
                <c:pt idx="3">
                  <c:v>Film &amp; video production &amp; distribution</c:v>
                </c:pt>
                <c:pt idx="4">
                  <c:v>Arts education</c:v>
                </c:pt>
                <c:pt idx="5">
                  <c:v>Community arts &amp; cultural development</c:v>
                </c:pt>
                <c:pt idx="6">
                  <c:v>Arts administration</c:v>
                </c:pt>
              </c:strCache>
            </c:strRef>
          </c:cat>
          <c:val>
            <c:numRef>
              <c:f>Working!$B$52:$B$58</c:f>
              <c:numCache>
                <c:formatCode>#,##0.0</c:formatCode>
                <c:ptCount val="7"/>
                <c:pt idx="0">
                  <c:v>8.5</c:v>
                </c:pt>
                <c:pt idx="1">
                  <c:v>74.2</c:v>
                </c:pt>
                <c:pt idx="2">
                  <c:v>6.2</c:v>
                </c:pt>
                <c:pt idx="3">
                  <c:v>19.3</c:v>
                </c:pt>
                <c:pt idx="4">
                  <c:v>41.5</c:v>
                </c:pt>
                <c:pt idx="5">
                  <c:v>6.5</c:v>
                </c:pt>
                <c:pt idx="6">
                  <c:v>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BC-4BC6-B61E-D909FA061B2B}"/>
            </c:ext>
          </c:extLst>
        </c:ser>
        <c:ser>
          <c:idx val="1"/>
          <c:order val="1"/>
          <c:tx>
            <c:strRef>
              <c:f>Working!$C$51</c:f>
              <c:strCache>
                <c:ptCount val="1"/>
                <c:pt idx="0">
                  <c:v>2020-21</c:v>
                </c:pt>
              </c:strCache>
            </c:strRef>
          </c:tx>
          <c:spPr>
            <a:solidFill>
              <a:srgbClr val="0F293A"/>
            </a:solidFill>
            <a:ln>
              <a:solidFill>
                <a:srgbClr val="0F293A"/>
              </a:solidFill>
            </a:ln>
            <a:effectLst/>
          </c:spPr>
          <c:invertIfNegative val="0"/>
          <c:cat>
            <c:strRef>
              <c:f>Working!$A$52:$A$58</c:f>
              <c:strCache>
                <c:ptCount val="7"/>
                <c:pt idx="0">
                  <c:v>Music </c:v>
                </c:pt>
                <c:pt idx="1">
                  <c:v>Performing arts venues</c:v>
                </c:pt>
                <c:pt idx="2">
                  <c:v>Visual arts &amp; crafts</c:v>
                </c:pt>
                <c:pt idx="3">
                  <c:v>Film &amp; video production &amp; distribution</c:v>
                </c:pt>
                <c:pt idx="4">
                  <c:v>Arts education</c:v>
                </c:pt>
                <c:pt idx="5">
                  <c:v>Community arts &amp; cultural development</c:v>
                </c:pt>
                <c:pt idx="6">
                  <c:v>Arts administration</c:v>
                </c:pt>
              </c:strCache>
            </c:strRef>
          </c:cat>
          <c:val>
            <c:numRef>
              <c:f>Working!$C$52:$C$58</c:f>
              <c:numCache>
                <c:formatCode>#,##0.0</c:formatCode>
                <c:ptCount val="7"/>
                <c:pt idx="0">
                  <c:v>14</c:v>
                </c:pt>
                <c:pt idx="1">
                  <c:v>117.4</c:v>
                </c:pt>
                <c:pt idx="2">
                  <c:v>10.199999999999999</c:v>
                </c:pt>
                <c:pt idx="3">
                  <c:v>12.3</c:v>
                </c:pt>
                <c:pt idx="4">
                  <c:v>43.7</c:v>
                </c:pt>
                <c:pt idx="5">
                  <c:v>6.1</c:v>
                </c:pt>
                <c:pt idx="6">
                  <c:v>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3BC-4BC6-B61E-D909FA061B2B}"/>
            </c:ext>
          </c:extLst>
        </c:ser>
        <c:ser>
          <c:idx val="2"/>
          <c:order val="2"/>
          <c:tx>
            <c:strRef>
              <c:f>Working!$D$51</c:f>
              <c:strCache>
                <c:ptCount val="1"/>
                <c:pt idx="0">
                  <c:v>2021-22</c:v>
                </c:pt>
              </c:strCache>
            </c:strRef>
          </c:tx>
          <c:spPr>
            <a:solidFill>
              <a:srgbClr val="513AC4"/>
            </a:solidFill>
            <a:ln>
              <a:solidFill>
                <a:srgbClr val="513AC4"/>
              </a:solidFill>
            </a:ln>
            <a:effectLst/>
          </c:spPr>
          <c:invertIfNegative val="0"/>
          <c:cat>
            <c:strRef>
              <c:f>Working!$A$52:$A$58</c:f>
              <c:strCache>
                <c:ptCount val="7"/>
                <c:pt idx="0">
                  <c:v>Music </c:v>
                </c:pt>
                <c:pt idx="1">
                  <c:v>Performing arts venues</c:v>
                </c:pt>
                <c:pt idx="2">
                  <c:v>Visual arts &amp; crafts</c:v>
                </c:pt>
                <c:pt idx="3">
                  <c:v>Film &amp; video production &amp; distribution</c:v>
                </c:pt>
                <c:pt idx="4">
                  <c:v>Arts education</c:v>
                </c:pt>
                <c:pt idx="5">
                  <c:v>Community arts &amp; cultural development</c:v>
                </c:pt>
                <c:pt idx="6">
                  <c:v>Arts administration</c:v>
                </c:pt>
              </c:strCache>
            </c:strRef>
          </c:cat>
          <c:val>
            <c:numRef>
              <c:f>Working!$D$52:$D$58</c:f>
              <c:numCache>
                <c:formatCode>#,##0.0</c:formatCode>
                <c:ptCount val="7"/>
                <c:pt idx="0">
                  <c:v>19.587000000000003</c:v>
                </c:pt>
                <c:pt idx="1">
                  <c:v>120.67100000000001</c:v>
                </c:pt>
                <c:pt idx="2">
                  <c:v>12.979999999999999</c:v>
                </c:pt>
                <c:pt idx="3">
                  <c:v>11.172000000000001</c:v>
                </c:pt>
                <c:pt idx="4">
                  <c:v>47.796999999999997</c:v>
                </c:pt>
                <c:pt idx="5">
                  <c:v>8.3740000000000006</c:v>
                </c:pt>
                <c:pt idx="6">
                  <c:v>10.156000000000001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3BC-4BC6-B61E-D909FA061B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10"/>
        <c:axId val="226724480"/>
        <c:axId val="226734464"/>
      </c:barChart>
      <c:catAx>
        <c:axId val="226724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rgbClr val="646464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6734464"/>
        <c:crosses val="autoZero"/>
        <c:auto val="1"/>
        <c:lblAlgn val="ctr"/>
        <c:lblOffset val="100"/>
        <c:noMultiLvlLbl val="0"/>
      </c:catAx>
      <c:valAx>
        <c:axId val="226734464"/>
        <c:scaling>
          <c:orientation val="minMax"/>
          <c:max val="1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t" anchorCtr="0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$m</a:t>
                </a:r>
              </a:p>
            </c:rich>
          </c:tx>
          <c:layout>
            <c:manualLayout>
              <c:xMode val="edge"/>
              <c:yMode val="edge"/>
              <c:x val="1.1915397301565945E-2"/>
              <c:y val="1.271981627296586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t" anchorCtr="0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solidFill>
              <a:srgbClr val="646464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6724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59427638678522621"/>
          <c:y val="0.1490048118985127"/>
          <c:w val="0.15110665388534239"/>
          <c:h val="0.140025685878549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4066501146816103"/>
          <c:y val="4.1314599535427689E-2"/>
          <c:w val="0.62977519875772447"/>
          <c:h val="0.8080121252449077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Working!$B$63</c:f>
              <c:strCache>
                <c:ptCount val="1"/>
                <c:pt idx="0">
                  <c:v>2021-22</c:v>
                </c:pt>
              </c:strCache>
            </c:strRef>
          </c:tx>
          <c:spPr>
            <a:solidFill>
              <a:srgbClr val="513AC4"/>
            </a:solidFill>
            <a:ln>
              <a:solidFill>
                <a:srgbClr val="513AC4"/>
              </a:solidFill>
            </a:ln>
            <a:effectLst/>
          </c:spPr>
          <c:invertIfNegative val="0"/>
          <c:cat>
            <c:strRef>
              <c:f>Working!$A$64:$A$72</c:f>
              <c:strCache>
                <c:ptCount val="9"/>
                <c:pt idx="0">
                  <c:v>Arts education</c:v>
                </c:pt>
                <c:pt idx="1">
                  <c:v>Film &amp; video production &amp; distribution</c:v>
                </c:pt>
                <c:pt idx="2">
                  <c:v>Visual arts &amp; crafts</c:v>
                </c:pt>
                <c:pt idx="3">
                  <c:v>Performing arts venues</c:v>
                </c:pt>
                <c:pt idx="4">
                  <c:v>Music </c:v>
                </c:pt>
                <c:pt idx="5">
                  <c:v>Archives</c:v>
                </c:pt>
                <c:pt idx="6">
                  <c:v>Libraries</c:v>
                </c:pt>
                <c:pt idx="7">
                  <c:v>Other museums &amp; cultural heritage</c:v>
                </c:pt>
                <c:pt idx="8">
                  <c:v>Art museums</c:v>
                </c:pt>
              </c:strCache>
            </c:strRef>
          </c:cat>
          <c:val>
            <c:numRef>
              <c:f>Working!$B$64:$B$72</c:f>
              <c:numCache>
                <c:formatCode>#,##0.0</c:formatCode>
                <c:ptCount val="9"/>
                <c:pt idx="0">
                  <c:v>47.796999999999997</c:v>
                </c:pt>
                <c:pt idx="1">
                  <c:v>11.172000000000001</c:v>
                </c:pt>
                <c:pt idx="2">
                  <c:v>12.937999999999999</c:v>
                </c:pt>
                <c:pt idx="3">
                  <c:v>34.769000000000005</c:v>
                </c:pt>
                <c:pt idx="4">
                  <c:v>19.587000000000003</c:v>
                </c:pt>
                <c:pt idx="5">
                  <c:v>17.605</c:v>
                </c:pt>
                <c:pt idx="6">
                  <c:v>81.998999999999995</c:v>
                </c:pt>
                <c:pt idx="7">
                  <c:v>56.749000000000002</c:v>
                </c:pt>
                <c:pt idx="8">
                  <c:v>55.088999999999999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47-4B74-9C08-F9F11E991747}"/>
            </c:ext>
          </c:extLst>
        </c:ser>
        <c:ser>
          <c:idx val="1"/>
          <c:order val="1"/>
          <c:tx>
            <c:strRef>
              <c:f>Working!$C$63</c:f>
              <c:strCache>
                <c:ptCount val="1"/>
                <c:pt idx="0">
                  <c:v>2020-21</c:v>
                </c:pt>
              </c:strCache>
            </c:strRef>
          </c:tx>
          <c:spPr>
            <a:solidFill>
              <a:srgbClr val="0F293A"/>
            </a:solidFill>
            <a:ln>
              <a:solidFill>
                <a:srgbClr val="0F293A"/>
              </a:solidFill>
            </a:ln>
            <a:effectLst/>
          </c:spPr>
          <c:invertIfNegative val="0"/>
          <c:cat>
            <c:strRef>
              <c:f>Working!$A$64:$A$72</c:f>
              <c:strCache>
                <c:ptCount val="9"/>
                <c:pt idx="0">
                  <c:v>Arts education</c:v>
                </c:pt>
                <c:pt idx="1">
                  <c:v>Film &amp; video production &amp; distribution</c:v>
                </c:pt>
                <c:pt idx="2">
                  <c:v>Visual arts &amp; crafts</c:v>
                </c:pt>
                <c:pt idx="3">
                  <c:v>Performing arts venues</c:v>
                </c:pt>
                <c:pt idx="4">
                  <c:v>Music </c:v>
                </c:pt>
                <c:pt idx="5">
                  <c:v>Archives</c:v>
                </c:pt>
                <c:pt idx="6">
                  <c:v>Libraries</c:v>
                </c:pt>
                <c:pt idx="7">
                  <c:v>Other museums &amp; cultural heritage</c:v>
                </c:pt>
                <c:pt idx="8">
                  <c:v>Art museums</c:v>
                </c:pt>
              </c:strCache>
            </c:strRef>
          </c:cat>
          <c:val>
            <c:numRef>
              <c:f>Working!$C$64:$C$72</c:f>
              <c:numCache>
                <c:formatCode>#,##0.0</c:formatCode>
                <c:ptCount val="9"/>
                <c:pt idx="0">
                  <c:v>43.7</c:v>
                </c:pt>
                <c:pt idx="1">
                  <c:v>12.3</c:v>
                </c:pt>
                <c:pt idx="2">
                  <c:v>8.9</c:v>
                </c:pt>
                <c:pt idx="3">
                  <c:v>48.9</c:v>
                </c:pt>
                <c:pt idx="4">
                  <c:v>14</c:v>
                </c:pt>
                <c:pt idx="5">
                  <c:v>19</c:v>
                </c:pt>
                <c:pt idx="6">
                  <c:v>82.8</c:v>
                </c:pt>
                <c:pt idx="7">
                  <c:v>60.5</c:v>
                </c:pt>
                <c:pt idx="8">
                  <c:v>56.4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047-4B74-9C08-F9F11E991747}"/>
            </c:ext>
          </c:extLst>
        </c:ser>
        <c:ser>
          <c:idx val="2"/>
          <c:order val="2"/>
          <c:tx>
            <c:strRef>
              <c:f>Working!$D$63</c:f>
              <c:strCache>
                <c:ptCount val="1"/>
                <c:pt idx="0">
                  <c:v>2019-20</c:v>
                </c:pt>
              </c:strCache>
            </c:strRef>
          </c:tx>
          <c:spPr>
            <a:solidFill>
              <a:srgbClr val="646464"/>
            </a:solidFill>
            <a:ln>
              <a:solidFill>
                <a:srgbClr val="646464"/>
              </a:solidFill>
            </a:ln>
            <a:effectLst/>
          </c:spPr>
          <c:invertIfNegative val="0"/>
          <c:cat>
            <c:strRef>
              <c:f>Working!$A$64:$A$72</c:f>
              <c:strCache>
                <c:ptCount val="9"/>
                <c:pt idx="0">
                  <c:v>Arts education</c:v>
                </c:pt>
                <c:pt idx="1">
                  <c:v>Film &amp; video production &amp; distribution</c:v>
                </c:pt>
                <c:pt idx="2">
                  <c:v>Visual arts &amp; crafts</c:v>
                </c:pt>
                <c:pt idx="3">
                  <c:v>Performing arts venues</c:v>
                </c:pt>
                <c:pt idx="4">
                  <c:v>Music </c:v>
                </c:pt>
                <c:pt idx="5">
                  <c:v>Archives</c:v>
                </c:pt>
                <c:pt idx="6">
                  <c:v>Libraries</c:v>
                </c:pt>
                <c:pt idx="7">
                  <c:v>Other museums &amp; cultural heritage</c:v>
                </c:pt>
                <c:pt idx="8">
                  <c:v>Art museums</c:v>
                </c:pt>
              </c:strCache>
            </c:strRef>
          </c:cat>
          <c:val>
            <c:numRef>
              <c:f>Working!$D$64:$D$72</c:f>
              <c:numCache>
                <c:formatCode>#,##0.0</c:formatCode>
                <c:ptCount val="9"/>
                <c:pt idx="0">
                  <c:v>41.5</c:v>
                </c:pt>
                <c:pt idx="1">
                  <c:v>19.3</c:v>
                </c:pt>
                <c:pt idx="2">
                  <c:v>6.1</c:v>
                </c:pt>
                <c:pt idx="3">
                  <c:v>43.2</c:v>
                </c:pt>
                <c:pt idx="4">
                  <c:v>8.5</c:v>
                </c:pt>
                <c:pt idx="5">
                  <c:v>18.2</c:v>
                </c:pt>
                <c:pt idx="6">
                  <c:v>79.5</c:v>
                </c:pt>
                <c:pt idx="7">
                  <c:v>53.6</c:v>
                </c:pt>
                <c:pt idx="8">
                  <c:v>56.5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047-4B74-9C08-F9F11E9917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26918400"/>
        <c:axId val="226919936"/>
      </c:barChart>
      <c:catAx>
        <c:axId val="2269184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rgbClr val="646464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6919936"/>
        <c:crosses val="autoZero"/>
        <c:auto val="1"/>
        <c:lblAlgn val="ctr"/>
        <c:lblOffset val="100"/>
        <c:noMultiLvlLbl val="0"/>
      </c:catAx>
      <c:valAx>
        <c:axId val="226919936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50" b="0" i="0" u="none" strike="noStrike" kern="1200" baseline="0">
                    <a:solidFill>
                      <a:schemeClr val="tx1"/>
                    </a:solidFill>
                    <a:latin typeface="Helv"/>
                    <a:ea typeface="+mn-ea"/>
                    <a:cs typeface="+mn-cs"/>
                  </a:defRPr>
                </a:pPr>
                <a:r>
                  <a:rPr lang="en-AU"/>
                  <a:t>$m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50" b="0" i="0" u="none" strike="noStrike" kern="1200" baseline="0">
                  <a:solidFill>
                    <a:schemeClr val="tx1"/>
                  </a:solidFill>
                  <a:latin typeface="Helv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solidFill>
              <a:srgbClr val="646464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6918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3257969780804422"/>
          <c:y val="0.54845906068722927"/>
          <c:w val="0.10659031318681002"/>
          <c:h val="0.171196156948553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DoCA">
      <a:dk1>
        <a:srgbClr val="000000"/>
      </a:dk1>
      <a:lt1>
        <a:srgbClr val="FFFFFF"/>
      </a:lt1>
      <a:dk2>
        <a:srgbClr val="155589"/>
      </a:dk2>
      <a:lt2>
        <a:srgbClr val="E4E4E4"/>
      </a:lt2>
      <a:accent1>
        <a:srgbClr val="77D1F5"/>
      </a:accent1>
      <a:accent2>
        <a:srgbClr val="4EB2B5"/>
      </a:accent2>
      <a:accent3>
        <a:srgbClr val="959ACD"/>
      </a:accent3>
      <a:accent4>
        <a:srgbClr val="1177AD"/>
      </a:accent4>
      <a:accent5>
        <a:srgbClr val="BADB98"/>
      </a:accent5>
      <a:accent6>
        <a:srgbClr val="626E81"/>
      </a:accent6>
      <a:hlink>
        <a:srgbClr val="155589"/>
      </a:hlink>
      <a:folHlink>
        <a:srgbClr val="155589"/>
      </a:folHlink>
    </a:clrScheme>
    <a:fontScheme name="DoC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82F09-2611-46C0-B839-890E0305051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2011</Characters>
  <Application>Microsoft Office Word</Application>
  <DocSecurity>0</DocSecurity>
  <Lines>45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Cultural Funding by Government — 2021–22 — Queensland Government</vt:lpstr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Cultural Funding by Government — 2021–22 — Queensland Government</dc:title>
  <dc:subject/>
  <dc:creator/>
  <cp:keywords/>
  <dc:description/>
  <cp:lastModifiedBy/>
  <cp:revision>1</cp:revision>
  <dcterms:created xsi:type="dcterms:W3CDTF">2023-08-14T07:19:00Z</dcterms:created>
  <dcterms:modified xsi:type="dcterms:W3CDTF">2023-08-29T01:19:00Z</dcterms:modified>
</cp:coreProperties>
</file>