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F3" w:rsidRDefault="00FC16F3" w:rsidP="0094124E">
      <w:pPr>
        <w:ind w:left="-1418"/>
        <w:sectPr w:rsidR="00FC16F3" w:rsidSect="00477982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:rsidR="002117E6" w:rsidRDefault="001D64AC" w:rsidP="00477982">
      <w:pPr>
        <w:pStyle w:val="Heading1"/>
      </w:pPr>
      <w:r>
        <w:t>Cultural Funding by Government</w:t>
      </w:r>
      <w:r w:rsidRPr="00F534C5">
        <w:t>—</w:t>
      </w:r>
      <w:r w:rsidR="0070126E" w:rsidRPr="00F534C5">
        <w:t>202</w:t>
      </w:r>
      <w:r w:rsidR="001B1044" w:rsidRPr="00F534C5">
        <w:t>1</w:t>
      </w:r>
      <w:r w:rsidR="0070126E" w:rsidRPr="00F534C5">
        <w:t>–2</w:t>
      </w:r>
      <w:r w:rsidR="001B1044" w:rsidRPr="00F534C5">
        <w:t>2</w:t>
      </w:r>
    </w:p>
    <w:p w:rsidR="006C5CE8" w:rsidRPr="006C5CE8" w:rsidRDefault="006C5CE8" w:rsidP="006C5CE8">
      <w:pPr>
        <w:pStyle w:val="Heading2"/>
      </w:pPr>
      <w:r>
        <w:rPr>
          <w:szCs w:val="36"/>
        </w:rPr>
        <w:t>Overview</w:t>
      </w:r>
    </w:p>
    <w:p w:rsidR="001416EA" w:rsidRPr="00F534C5" w:rsidRDefault="00FD4A42" w:rsidP="001416EA">
      <w:r w:rsidRPr="00F534C5">
        <w:t>In 20</w:t>
      </w:r>
      <w:r w:rsidR="007D189C" w:rsidRPr="00F534C5">
        <w:t>2</w:t>
      </w:r>
      <w:r w:rsidR="001B1044" w:rsidRPr="00F534C5">
        <w:t>1</w:t>
      </w:r>
      <w:r w:rsidRPr="00F534C5">
        <w:t>–2</w:t>
      </w:r>
      <w:r w:rsidR="001B1044" w:rsidRPr="00F534C5">
        <w:t>2</w:t>
      </w:r>
      <w:r w:rsidRPr="00F534C5">
        <w:t xml:space="preserve">, the estimate of total expenditure on cultural activities, funded by the three tiers of government, was </w:t>
      </w:r>
      <w:r w:rsidR="006233C4" w:rsidRPr="00F534C5">
        <w:rPr>
          <w:b/>
          <w:bCs/>
        </w:rPr>
        <w:t>$</w:t>
      </w:r>
      <w:r w:rsidR="005676F6" w:rsidRPr="00F534C5">
        <w:rPr>
          <w:b/>
          <w:bCs/>
        </w:rPr>
        <w:t>8,317.5</w:t>
      </w:r>
      <w:r w:rsidRPr="00F534C5">
        <w:rPr>
          <w:b/>
          <w:bCs/>
        </w:rPr>
        <w:t>m</w:t>
      </w:r>
      <w:r w:rsidRPr="00F534C5">
        <w:t>.</w:t>
      </w:r>
      <w:r w:rsidR="00FA1C1E" w:rsidRPr="00F534C5">
        <w:t xml:space="preserve"> This amount includes </w:t>
      </w:r>
      <w:r w:rsidR="00FA1C1E" w:rsidRPr="00F534C5">
        <w:rPr>
          <w:b/>
          <w:bCs/>
        </w:rPr>
        <w:t>$</w:t>
      </w:r>
      <w:r w:rsidR="005676F6" w:rsidRPr="00F534C5">
        <w:rPr>
          <w:b/>
          <w:bCs/>
        </w:rPr>
        <w:t>646</w:t>
      </w:r>
      <w:r w:rsidR="006233C4" w:rsidRPr="00F534C5">
        <w:rPr>
          <w:b/>
          <w:bCs/>
        </w:rPr>
        <w:t>.4</w:t>
      </w:r>
      <w:r w:rsidR="00FA1C1E" w:rsidRPr="00F534C5">
        <w:rPr>
          <w:b/>
          <w:bCs/>
        </w:rPr>
        <w:t>m</w:t>
      </w:r>
      <w:r w:rsidR="00FA1C1E" w:rsidRPr="00F534C5">
        <w:t xml:space="preserve"> of targeted COVID support funding </w:t>
      </w:r>
      <w:r w:rsidR="001416EA" w:rsidRPr="00F534C5">
        <w:t>for</w:t>
      </w:r>
      <w:r w:rsidR="00FA1C1E" w:rsidRPr="00F534C5">
        <w:t xml:space="preserve"> cultural and creative organisations and infrastructure, businesses, </w:t>
      </w:r>
      <w:r w:rsidR="001416EA" w:rsidRPr="00F534C5">
        <w:t>individuals, support programs and initiatives.</w:t>
      </w:r>
      <w:r w:rsidR="005676F6" w:rsidRPr="00F534C5">
        <w:t xml:space="preserve"> </w:t>
      </w:r>
      <w:r w:rsidR="00B0703B">
        <w:t xml:space="preserve">The COVID funding includes </w:t>
      </w:r>
      <w:r w:rsidR="00B0703B" w:rsidRPr="00E61D8C">
        <w:rPr>
          <w:b/>
          <w:bCs/>
        </w:rPr>
        <w:t>$2</w:t>
      </w:r>
      <w:r w:rsidR="00B0703B">
        <w:rPr>
          <w:b/>
          <w:bCs/>
        </w:rPr>
        <w:t>6.5</w:t>
      </w:r>
      <w:r w:rsidR="00B0703B" w:rsidRPr="00E61D8C">
        <w:rPr>
          <w:b/>
          <w:bCs/>
        </w:rPr>
        <w:t>m</w:t>
      </w:r>
      <w:r w:rsidR="00B0703B" w:rsidRPr="00E61D8C">
        <w:t xml:space="preserve"> </w:t>
      </w:r>
      <w:r w:rsidR="00B0703B">
        <w:t xml:space="preserve">that </w:t>
      </w:r>
      <w:r w:rsidR="00B0703B" w:rsidRPr="00E61D8C">
        <w:t xml:space="preserve">could not be </w:t>
      </w:r>
      <w:r w:rsidR="00B0703B">
        <w:t xml:space="preserve">reported by individual </w:t>
      </w:r>
      <w:r w:rsidR="00B0703B" w:rsidRPr="00E61D8C">
        <w:t>category and is included in the totals</w:t>
      </w:r>
      <w:r w:rsidR="00B0703B">
        <w:t xml:space="preserve"> only</w:t>
      </w:r>
      <w:r w:rsidR="005676F6" w:rsidRPr="00F534C5">
        <w:t>.</w:t>
      </w:r>
    </w:p>
    <w:p w:rsidR="00FD4A42" w:rsidRPr="00F534C5" w:rsidRDefault="00FD4A42" w:rsidP="00FD4A42">
      <w:pPr>
        <w:pStyle w:val="Bulletlevel1"/>
        <w:numPr>
          <w:ilvl w:val="0"/>
          <w:numId w:val="0"/>
        </w:numPr>
      </w:pPr>
      <w:r w:rsidRPr="00F534C5">
        <w:t xml:space="preserve">The Australian Government </w:t>
      </w:r>
      <w:r w:rsidR="00FA1C1E" w:rsidRPr="00F534C5">
        <w:t xml:space="preserve">targeted </w:t>
      </w:r>
      <w:r w:rsidRPr="00F534C5">
        <w:t>COVID support funding was $</w:t>
      </w:r>
      <w:r w:rsidR="00B120DA" w:rsidRPr="00F534C5">
        <w:t>2</w:t>
      </w:r>
      <w:r w:rsidR="00205681" w:rsidRPr="00F534C5">
        <w:t>10.1</w:t>
      </w:r>
      <w:r w:rsidRPr="00F534C5">
        <w:t xml:space="preserve">m, </w:t>
      </w:r>
      <w:r w:rsidR="00FA1C1E" w:rsidRPr="00F534C5">
        <w:t xml:space="preserve">and </w:t>
      </w:r>
      <w:r w:rsidRPr="00F534C5">
        <w:t xml:space="preserve">State and territory government </w:t>
      </w:r>
      <w:r w:rsidR="00FA1C1E" w:rsidRPr="00F534C5">
        <w:t xml:space="preserve">targeted </w:t>
      </w:r>
      <w:r w:rsidRPr="00F534C5">
        <w:t>COVID support funding was $</w:t>
      </w:r>
      <w:r w:rsidR="00205681" w:rsidRPr="00F534C5">
        <w:t>436.3</w:t>
      </w:r>
      <w:r w:rsidRPr="00F534C5">
        <w:t>m.</w:t>
      </w:r>
    </w:p>
    <w:p w:rsidR="00FD4A42" w:rsidRPr="00F534C5" w:rsidRDefault="00FD4A42" w:rsidP="00FD4A42">
      <w:pPr>
        <w:pStyle w:val="Bulletlevel1"/>
        <w:numPr>
          <w:ilvl w:val="0"/>
          <w:numId w:val="0"/>
        </w:numPr>
      </w:pPr>
    </w:p>
    <w:p w:rsidR="00FD4A42" w:rsidRPr="00F534C5" w:rsidRDefault="00FD4A42" w:rsidP="00922D3E">
      <w:pPr>
        <w:pStyle w:val="Bulletlevel1"/>
        <w:numPr>
          <w:ilvl w:val="0"/>
          <w:numId w:val="0"/>
        </w:numPr>
        <w:spacing w:after="0"/>
        <w:rPr>
          <w:bCs/>
        </w:rPr>
      </w:pPr>
      <w:r w:rsidRPr="00F534C5">
        <w:t xml:space="preserve">The </w:t>
      </w:r>
      <w:r w:rsidRPr="00F534C5">
        <w:rPr>
          <w:bCs/>
        </w:rPr>
        <w:t>$</w:t>
      </w:r>
      <w:r w:rsidR="00205681" w:rsidRPr="00F534C5">
        <w:rPr>
          <w:bCs/>
        </w:rPr>
        <w:t>8,317.5</w:t>
      </w:r>
      <w:r w:rsidRPr="00F534C5">
        <w:rPr>
          <w:bCs/>
        </w:rPr>
        <w:t>m in funding for cultural activities from the three tiers of government comprised</w:t>
      </w:r>
      <w:r w:rsidR="00922D3E" w:rsidRPr="00F534C5">
        <w:rPr>
          <w:bCs/>
        </w:rPr>
        <w:t>:</w:t>
      </w:r>
    </w:p>
    <w:p w:rsidR="00FD4A42" w:rsidRPr="00F534C5" w:rsidRDefault="00FD4A42" w:rsidP="00FD4A42">
      <w:pPr>
        <w:pStyle w:val="ListParagraph"/>
        <w:numPr>
          <w:ilvl w:val="0"/>
          <w:numId w:val="9"/>
        </w:numPr>
      </w:pPr>
      <w:r w:rsidRPr="00F534C5">
        <w:t>$</w:t>
      </w:r>
      <w:r w:rsidR="00205681" w:rsidRPr="00F534C5">
        <w:t>3,165.2</w:t>
      </w:r>
      <w:r w:rsidRPr="00F534C5">
        <w:t>m (</w:t>
      </w:r>
      <w:r w:rsidR="00B120DA" w:rsidRPr="00F534C5">
        <w:t>3</w:t>
      </w:r>
      <w:r w:rsidR="00205681" w:rsidRPr="00F534C5">
        <w:t>8</w:t>
      </w:r>
      <w:r w:rsidRPr="00F534C5">
        <w:t>% of total) from the Australian Government</w:t>
      </w:r>
    </w:p>
    <w:p w:rsidR="00FD4A42" w:rsidRPr="00F534C5" w:rsidRDefault="00FD4A42" w:rsidP="00FD4A42">
      <w:pPr>
        <w:pStyle w:val="ListParagraph"/>
        <w:numPr>
          <w:ilvl w:val="0"/>
          <w:numId w:val="9"/>
        </w:numPr>
      </w:pPr>
      <w:r w:rsidRPr="00F534C5">
        <w:t>$</w:t>
      </w:r>
      <w:r w:rsidR="00205681" w:rsidRPr="00F534C5">
        <w:t>3,325.6</w:t>
      </w:r>
      <w:r w:rsidRPr="00F534C5">
        <w:t>m (</w:t>
      </w:r>
      <w:r w:rsidR="00205681" w:rsidRPr="00F534C5">
        <w:t>40</w:t>
      </w:r>
      <w:r w:rsidRPr="00F534C5">
        <w:t>%) from state and territory governments</w:t>
      </w:r>
    </w:p>
    <w:p w:rsidR="00FD4A42" w:rsidRPr="00F534C5" w:rsidRDefault="00FD4A42" w:rsidP="00FD4A42">
      <w:pPr>
        <w:pStyle w:val="ListParagraph"/>
        <w:numPr>
          <w:ilvl w:val="0"/>
          <w:numId w:val="9"/>
        </w:numPr>
      </w:pPr>
      <w:r w:rsidRPr="00F534C5">
        <w:t>$</w:t>
      </w:r>
      <w:r w:rsidR="00B120DA" w:rsidRPr="00F534C5">
        <w:t>1,</w:t>
      </w:r>
      <w:r w:rsidR="00205681" w:rsidRPr="00F534C5">
        <w:t>826.7</w:t>
      </w:r>
      <w:r w:rsidRPr="00F534C5">
        <w:t>m (</w:t>
      </w:r>
      <w:r w:rsidR="00B120DA" w:rsidRPr="00F534C5">
        <w:t>2</w:t>
      </w:r>
      <w:r w:rsidR="00205681" w:rsidRPr="00F534C5">
        <w:t>2</w:t>
      </w:r>
      <w:r w:rsidRPr="00F534C5">
        <w:t>%) from local governments.</w:t>
      </w:r>
    </w:p>
    <w:p w:rsidR="00FD4A42" w:rsidRDefault="00FD4A42" w:rsidP="00FD4A42">
      <w:pPr>
        <w:pStyle w:val="Tablefigureheading"/>
      </w:pPr>
      <w:bookmarkStart w:id="0" w:name="_Toc524532989"/>
      <w:r>
        <w:t>Figure 1. Cultural expenditure</w:t>
      </w:r>
      <w:r w:rsidR="00205681">
        <w:t xml:space="preserve"> </w:t>
      </w:r>
      <w:r w:rsidR="005676F6">
        <w:t>(recurrent and capital)</w:t>
      </w:r>
      <w:r>
        <w:t>, by level of government</w:t>
      </w:r>
      <w:bookmarkEnd w:id="0"/>
      <w:r>
        <w:t xml:space="preserve"> </w:t>
      </w:r>
    </w:p>
    <w:p w:rsidR="005676F6" w:rsidRPr="005676F6" w:rsidRDefault="005676F6" w:rsidP="005676F6">
      <w:pPr>
        <w:rPr>
          <w:lang w:eastAsia="en-US"/>
        </w:rPr>
      </w:pPr>
      <w:r>
        <w:rPr>
          <w:noProof/>
        </w:rPr>
        <w:drawing>
          <wp:inline distT="0" distB="0" distL="0" distR="0" wp14:anchorId="1E20BD16" wp14:editId="5D10ED6A">
            <wp:extent cx="4962525" cy="2247900"/>
            <wp:effectExtent l="0" t="0" r="0" b="0"/>
            <wp:docPr id="3" name="Chart 3" descr="Figure 1. Cultural expenditure (recurrent and capital), by level of government&#10;&#10;A column graph compares cultural expenditure across the Australian Government, State and territory governments and Local governments between the financial years of 2019-20, 2020-21 and 2021-22.&#10;2019-20: Australian Government $2,743.8m, State and territory governments $2,681.3m, Local governments $1,840.5m.&#10;2020-21: Australian Government $2,967.0m, State and territory governments $2,955.2m, Local governments $1,785.8m.&#10;2021-22: Australian Government $3,165.2m, State and territory governments $3,326.6m, Local governments $1,826.7m.&#10;&#10;">
              <a:extLst xmlns:a="http://schemas.openxmlformats.org/drawingml/2006/main">
                <a:ext uri="{FF2B5EF4-FFF2-40B4-BE49-F238E27FC236}">
                  <a16:creationId xmlns:a16="http://schemas.microsoft.com/office/drawing/2014/main" id="{E3C15A75-B047-47A4-A7F9-282834DFB3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189C" w:rsidRPr="00F534C5" w:rsidRDefault="00FA1C1E" w:rsidP="007D189C">
      <w:r w:rsidRPr="00F534C5">
        <w:t xml:space="preserve">Total expenditure rose </w:t>
      </w:r>
      <w:r w:rsidR="00205681" w:rsidRPr="00F534C5">
        <w:t>8</w:t>
      </w:r>
      <w:r w:rsidRPr="00F534C5">
        <w:t>% (or $</w:t>
      </w:r>
      <w:r w:rsidR="00205681" w:rsidRPr="00F534C5">
        <w:t>609.5</w:t>
      </w:r>
      <w:r w:rsidRPr="00F534C5">
        <w:t>m) from 20</w:t>
      </w:r>
      <w:r w:rsidR="00205681" w:rsidRPr="00F534C5">
        <w:t>20</w:t>
      </w:r>
      <w:r w:rsidRPr="00F534C5">
        <w:t>–2</w:t>
      </w:r>
      <w:r w:rsidR="00205681" w:rsidRPr="00F534C5">
        <w:t>1</w:t>
      </w:r>
      <w:r w:rsidRPr="00F534C5">
        <w:t>. Expenditure increased</w:t>
      </w:r>
      <w:r w:rsidR="00F20A55" w:rsidRPr="00F534C5">
        <w:t xml:space="preserve"> for Australian Government</w:t>
      </w:r>
      <w:r w:rsidR="00205681" w:rsidRPr="00F534C5">
        <w:t xml:space="preserve">, </w:t>
      </w:r>
      <w:r w:rsidR="00F20A55" w:rsidRPr="00F534C5">
        <w:t>State and territory government and Local government (↑</w:t>
      </w:r>
      <w:r w:rsidR="00205681" w:rsidRPr="00F534C5">
        <w:t>7</w:t>
      </w:r>
      <w:r w:rsidR="00F20A55" w:rsidRPr="00F534C5">
        <w:t>%, ↑</w:t>
      </w:r>
      <w:r w:rsidR="00205681" w:rsidRPr="00F534C5">
        <w:t>13</w:t>
      </w:r>
      <w:r w:rsidR="00F20A55" w:rsidRPr="00F534C5">
        <w:t xml:space="preserve">% and </w:t>
      </w:r>
      <w:r w:rsidR="00205681" w:rsidRPr="00F534C5">
        <w:t>↑</w:t>
      </w:r>
      <w:r w:rsidR="00205681" w:rsidRPr="00F534C5">
        <w:rPr>
          <w:rFonts w:cstheme="minorHAnsi"/>
        </w:rPr>
        <w:t>2</w:t>
      </w:r>
      <w:r w:rsidR="00F20A55" w:rsidRPr="00F534C5">
        <w:t>% respectively).</w:t>
      </w:r>
    </w:p>
    <w:p w:rsidR="00FD4A42" w:rsidRDefault="00FD4A42" w:rsidP="00FD4A42">
      <w:pPr>
        <w:pStyle w:val="Tablefigureheading"/>
      </w:pPr>
      <w:r>
        <w:t xml:space="preserve">Table 1. </w:t>
      </w:r>
      <w:r w:rsidR="007D189C">
        <w:t xml:space="preserve">Total Government </w:t>
      </w:r>
      <w:r w:rsidR="007D189C" w:rsidRPr="00F534C5">
        <w:t>cultural expenditure</w:t>
      </w:r>
      <w:r w:rsidRPr="00F534C5">
        <w:t>,</w:t>
      </w:r>
      <w:r w:rsidR="00F534C5" w:rsidRPr="00F534C5">
        <w:t xml:space="preserve"> </w:t>
      </w:r>
      <w:r w:rsidRPr="00F534C5">
        <w:t>201</w:t>
      </w:r>
      <w:r w:rsidR="001B1044" w:rsidRPr="00F534C5">
        <w:t>9</w:t>
      </w:r>
      <w:r w:rsidRPr="00F534C5">
        <w:t>–</w:t>
      </w:r>
      <w:r w:rsidR="001B1044" w:rsidRPr="00F534C5">
        <w:t>20</w:t>
      </w:r>
      <w:r w:rsidRPr="00F534C5">
        <w:t xml:space="preserve"> to 202</w:t>
      </w:r>
      <w:r w:rsidR="001B1044" w:rsidRPr="00F534C5">
        <w:t>1</w:t>
      </w:r>
      <w:r w:rsidRPr="00F534C5">
        <w:t>–2</w:t>
      </w:r>
      <w:r w:rsidR="001B1044" w:rsidRPr="00F534C5">
        <w:t>2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1. Total Government cultural expenditure, 2019–20 to 2021–22"/>
        <w:tblDescription w:val="Table 1. Total Government cultural expenditure, 2019–20 to 2021–22"/>
      </w:tblPr>
      <w:tblGrid>
        <w:gridCol w:w="1276"/>
        <w:gridCol w:w="1985"/>
        <w:gridCol w:w="1984"/>
      </w:tblGrid>
      <w:tr w:rsidR="00FD4A42" w:rsidTr="00C6517C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FD4A42" w:rsidRPr="00F534C5" w:rsidRDefault="001B1044" w:rsidP="00C6517C">
            <w:pPr>
              <w:pStyle w:val="Tablerowcolumnheadingcentred"/>
            </w:pPr>
            <w:r w:rsidRPr="00F534C5">
              <w:t>2019–20</w:t>
            </w:r>
            <w:r w:rsidRPr="00F534C5">
              <w:rPr>
                <w:rStyle w:val="FootnoteReference"/>
              </w:rPr>
              <w:footnoteReference w:id="1"/>
            </w: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FD4A42" w:rsidRPr="00F534C5" w:rsidRDefault="00FD4A42" w:rsidP="00C6517C">
            <w:pPr>
              <w:pStyle w:val="Tablerowcolumnheadingcentred"/>
            </w:pPr>
            <w:r w:rsidRPr="00F534C5">
              <w:t>20</w:t>
            </w:r>
            <w:r w:rsidR="001B1044" w:rsidRPr="00F534C5">
              <w:t>20</w:t>
            </w:r>
            <w:r w:rsidRPr="00F534C5">
              <w:t>–2</w:t>
            </w:r>
            <w:r w:rsidR="001B1044" w:rsidRPr="00F534C5">
              <w:t>1</w:t>
            </w:r>
            <w:r w:rsidRPr="00F534C5">
              <w:rPr>
                <w:rStyle w:val="FootnoteReference"/>
              </w:rPr>
              <w:footnoteReference w:id="2"/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FD4A42" w:rsidRPr="00F534C5" w:rsidRDefault="00FD4A42" w:rsidP="00C6517C">
            <w:pPr>
              <w:pStyle w:val="Tablerowcolumnheadingcentred"/>
            </w:pPr>
            <w:r w:rsidRPr="00F534C5">
              <w:t>202</w:t>
            </w:r>
            <w:r w:rsidR="001B1044" w:rsidRPr="00F534C5">
              <w:t>1</w:t>
            </w:r>
            <w:r w:rsidRPr="00F534C5">
              <w:t>–2</w:t>
            </w:r>
            <w:r w:rsidR="001B1044" w:rsidRPr="00F534C5">
              <w:t>2</w:t>
            </w:r>
            <w:r w:rsidRPr="00F534C5">
              <w:rPr>
                <w:rStyle w:val="FootnoteReference"/>
              </w:rPr>
              <w:footnoteReference w:id="3"/>
            </w:r>
          </w:p>
        </w:tc>
      </w:tr>
      <w:tr w:rsidR="00FD4A42" w:rsidTr="00C6517C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D4A42" w:rsidRPr="00F534C5" w:rsidRDefault="007D189C" w:rsidP="00C6517C">
            <w:pPr>
              <w:pStyle w:val="Tabletextcentred"/>
              <w:jc w:val="left"/>
            </w:pPr>
            <w:r w:rsidRPr="00F534C5">
              <w:t>$</w:t>
            </w:r>
            <w:r w:rsidR="001B1044" w:rsidRPr="00F534C5">
              <w:t>7,265.7</w:t>
            </w:r>
            <w:r w:rsidRPr="00F534C5"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D4A42" w:rsidRPr="00F534C5" w:rsidRDefault="00FD4A42" w:rsidP="00C6517C">
            <w:pPr>
              <w:pStyle w:val="Tabletextcentred"/>
            </w:pPr>
            <w:r w:rsidRPr="00F534C5">
              <w:t>$</w:t>
            </w:r>
            <w:r w:rsidR="00B120DA" w:rsidRPr="00F534C5">
              <w:t>7,</w:t>
            </w:r>
            <w:r w:rsidR="001B1044" w:rsidRPr="00F534C5">
              <w:t>708.0</w:t>
            </w:r>
            <w:r w:rsidRPr="00F534C5">
              <w:t>m ↑</w:t>
            </w:r>
            <w:r w:rsidR="00502424" w:rsidRPr="00F534C5">
              <w:t>6</w:t>
            </w:r>
            <w:r w:rsidRPr="00F534C5"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D4A42" w:rsidRPr="00F534C5" w:rsidRDefault="007D189C" w:rsidP="00C6517C">
            <w:pPr>
              <w:pStyle w:val="Tabletextcentred"/>
            </w:pPr>
            <w:r w:rsidRPr="00F534C5">
              <w:t>$</w:t>
            </w:r>
            <w:r w:rsidR="00205681" w:rsidRPr="00F534C5">
              <w:t>8,317.5</w:t>
            </w:r>
            <w:r w:rsidR="00FD4A42" w:rsidRPr="00F534C5">
              <w:t xml:space="preserve"> ↑</w:t>
            </w:r>
            <w:r w:rsidR="00205681" w:rsidRPr="00F534C5">
              <w:t>8</w:t>
            </w:r>
            <w:r w:rsidR="00FD4A42" w:rsidRPr="00F534C5">
              <w:t>%</w:t>
            </w:r>
          </w:p>
        </w:tc>
      </w:tr>
    </w:tbl>
    <w:p w:rsidR="00FD4A42" w:rsidRDefault="00FD4A42" w:rsidP="00FD4A42">
      <w:pPr>
        <w:rPr>
          <w:lang w:eastAsia="en-US"/>
        </w:rPr>
      </w:pPr>
    </w:p>
    <w:p w:rsidR="00FD4A42" w:rsidRDefault="00FD4A42" w:rsidP="00FD4A42">
      <w:pPr>
        <w:ind w:left="360"/>
      </w:pPr>
    </w:p>
    <w:p w:rsidR="005A20A1" w:rsidRPr="00F534C5" w:rsidRDefault="005A20A1" w:rsidP="009B52C7">
      <w:pPr>
        <w:spacing w:before="240" w:after="0"/>
        <w:rPr>
          <w:strike/>
        </w:rPr>
      </w:pPr>
      <w:r w:rsidRPr="00F534C5">
        <w:t xml:space="preserve">Total recurrent expenditure rose </w:t>
      </w:r>
      <w:r w:rsidR="00DE21FE" w:rsidRPr="00F534C5">
        <w:t>6</w:t>
      </w:r>
      <w:r w:rsidRPr="00F534C5">
        <w:t>% (or $</w:t>
      </w:r>
      <w:r w:rsidR="00DE21FE" w:rsidRPr="00F534C5">
        <w:t>386.7</w:t>
      </w:r>
      <w:r w:rsidRPr="00F534C5">
        <w:t>m) to $</w:t>
      </w:r>
      <w:r w:rsidR="0000413F" w:rsidRPr="00F534C5">
        <w:t>6,</w:t>
      </w:r>
      <w:r w:rsidR="00DE21FE" w:rsidRPr="00F534C5">
        <w:t>875.4</w:t>
      </w:r>
      <w:r w:rsidRPr="00F534C5">
        <w:t>m</w:t>
      </w:r>
      <w:r w:rsidR="0070054C" w:rsidRPr="00F534C5">
        <w:t xml:space="preserve"> and </w:t>
      </w:r>
      <w:r w:rsidRPr="00F534C5">
        <w:t xml:space="preserve">accounted for </w:t>
      </w:r>
      <w:r w:rsidR="0000413F" w:rsidRPr="00F534C5">
        <w:t>8</w:t>
      </w:r>
      <w:r w:rsidR="00DE21FE" w:rsidRPr="00F534C5">
        <w:t>3</w:t>
      </w:r>
      <w:r w:rsidRPr="00F534C5">
        <w:t>% of total funded cultural expenditure.</w:t>
      </w:r>
      <w:r w:rsidR="009B52C7" w:rsidRPr="00F534C5">
        <w:t xml:space="preserve">  </w:t>
      </w:r>
      <w:r w:rsidRPr="00F534C5">
        <w:t xml:space="preserve">Australian Government </w:t>
      </w:r>
      <w:r w:rsidR="005F1E79" w:rsidRPr="00F534C5">
        <w:t xml:space="preserve">recurrent expenditure </w:t>
      </w:r>
      <w:r w:rsidRPr="00F534C5">
        <w:t>was $</w:t>
      </w:r>
      <w:r w:rsidR="00F5271A" w:rsidRPr="00F534C5">
        <w:t>2,7</w:t>
      </w:r>
      <w:r w:rsidR="00DE21FE" w:rsidRPr="00F534C5">
        <w:t>32.8</w:t>
      </w:r>
      <w:r w:rsidRPr="00F534C5">
        <w:t xml:space="preserve">m, the highest </w:t>
      </w:r>
      <w:r w:rsidR="00F5271A" w:rsidRPr="00F534C5">
        <w:t xml:space="preserve">dollar </w:t>
      </w:r>
      <w:r w:rsidRPr="00F534C5">
        <w:t xml:space="preserve">amount of the three levels of </w:t>
      </w:r>
      <w:r w:rsidR="00363EB1" w:rsidRPr="00F534C5">
        <w:t>government and</w:t>
      </w:r>
      <w:r w:rsidR="0077113E" w:rsidRPr="00F534C5">
        <w:t xml:space="preserve"> represented 4</w:t>
      </w:r>
      <w:r w:rsidR="00DE21FE" w:rsidRPr="00F534C5">
        <w:t>0</w:t>
      </w:r>
      <w:r w:rsidR="0077113E" w:rsidRPr="00F534C5">
        <w:t xml:space="preserve">% of </w:t>
      </w:r>
      <w:r w:rsidR="00363EB1" w:rsidRPr="00F534C5">
        <w:t>total recurrent expenditure.</w:t>
      </w:r>
    </w:p>
    <w:p w:rsidR="005A20A1" w:rsidRPr="00F534C5" w:rsidRDefault="00EA6B46" w:rsidP="005A20A1">
      <w:r w:rsidRPr="00F534C5">
        <w:t>Total c</w:t>
      </w:r>
      <w:r w:rsidR="005A20A1" w:rsidRPr="00F534C5">
        <w:t>apital expenditure by all levels of government was $</w:t>
      </w:r>
      <w:r w:rsidR="00777258" w:rsidRPr="00F534C5">
        <w:t>1,</w:t>
      </w:r>
      <w:r w:rsidR="00DE21FE" w:rsidRPr="00F534C5">
        <w:t>442.1</w:t>
      </w:r>
      <w:r w:rsidR="005A20A1" w:rsidRPr="00F534C5">
        <w:t>m in 202</w:t>
      </w:r>
      <w:r w:rsidR="00DE21FE" w:rsidRPr="00F534C5">
        <w:t>1</w:t>
      </w:r>
      <w:r w:rsidR="005A20A1" w:rsidRPr="00F534C5">
        <w:t>–2</w:t>
      </w:r>
      <w:r w:rsidR="00DE21FE" w:rsidRPr="00F534C5">
        <w:t>2</w:t>
      </w:r>
      <w:r w:rsidR="005A20A1" w:rsidRPr="00F534C5">
        <w:t>, a</w:t>
      </w:r>
      <w:r w:rsidR="00DE21FE" w:rsidRPr="00F534C5">
        <w:t>n in</w:t>
      </w:r>
      <w:r w:rsidR="00777258" w:rsidRPr="00F534C5">
        <w:t xml:space="preserve">crease of </w:t>
      </w:r>
      <w:r w:rsidR="00DE21FE" w:rsidRPr="00F534C5">
        <w:t>18</w:t>
      </w:r>
      <w:r w:rsidR="005A20A1" w:rsidRPr="00F534C5">
        <w:t>% (or $</w:t>
      </w:r>
      <w:r w:rsidR="00777258" w:rsidRPr="00F534C5">
        <w:t>2</w:t>
      </w:r>
      <w:r w:rsidR="00DE21FE" w:rsidRPr="00F534C5">
        <w:t>22.8</w:t>
      </w:r>
      <w:r w:rsidR="005A20A1" w:rsidRPr="00F534C5">
        <w:t>m) from 20</w:t>
      </w:r>
      <w:r w:rsidR="00DE21FE" w:rsidRPr="00F534C5">
        <w:t>20</w:t>
      </w:r>
      <w:r w:rsidR="005A20A1" w:rsidRPr="00F534C5">
        <w:t>–2</w:t>
      </w:r>
      <w:r w:rsidR="00DE21FE" w:rsidRPr="00F534C5">
        <w:t>1</w:t>
      </w:r>
      <w:r w:rsidR="005A20A1" w:rsidRPr="00F534C5">
        <w:t>.</w:t>
      </w:r>
    </w:p>
    <w:p w:rsidR="005A20A1" w:rsidRPr="00F534C5" w:rsidRDefault="005A20A1" w:rsidP="005A20A1">
      <w:pPr>
        <w:pStyle w:val="ListParagraph"/>
        <w:numPr>
          <w:ilvl w:val="0"/>
          <w:numId w:val="10"/>
        </w:numPr>
        <w:ind w:left="567" w:hanging="567"/>
      </w:pPr>
      <w:bookmarkStart w:id="1" w:name="_Toc524533023"/>
      <w:r w:rsidRPr="00F534C5">
        <w:t>Most capital expenditure was funded by State and territory government with $</w:t>
      </w:r>
      <w:r w:rsidR="00DE21FE" w:rsidRPr="00F534C5">
        <w:t>774.3</w:t>
      </w:r>
      <w:r w:rsidRPr="00F534C5">
        <w:t>m (</w:t>
      </w:r>
      <w:r w:rsidR="0070054C" w:rsidRPr="00F534C5">
        <w:t>54</w:t>
      </w:r>
      <w:r w:rsidRPr="00F534C5">
        <w:t>% of total capital expenditure).</w:t>
      </w:r>
    </w:p>
    <w:p w:rsidR="00416736" w:rsidRDefault="005A20A1" w:rsidP="005A20A1">
      <w:pPr>
        <w:pStyle w:val="Tablefigureheading"/>
      </w:pPr>
      <w:bookmarkStart w:id="2" w:name="_Toc524532990"/>
      <w:r>
        <w:t>Figure 2. Cultural expenditure, recurrent and capital, by level of government—</w:t>
      </w:r>
      <w:bookmarkEnd w:id="2"/>
      <w:r w:rsidR="00F534C5">
        <w:t>2021-22</w:t>
      </w:r>
    </w:p>
    <w:p w:rsidR="005A20A1" w:rsidRDefault="00416736" w:rsidP="005A20A1">
      <w:pPr>
        <w:pStyle w:val="Tablefigureheading"/>
      </w:pPr>
      <w:r>
        <w:rPr>
          <w:noProof/>
        </w:rPr>
        <w:drawing>
          <wp:inline distT="0" distB="0" distL="0" distR="0" wp14:anchorId="44981335" wp14:editId="21A80F7D">
            <wp:extent cx="4772025" cy="1714500"/>
            <wp:effectExtent l="0" t="0" r="0" b="0"/>
            <wp:docPr id="1" name="Chart 1" descr="Figure 2. Total cultural expenditure (recurrent and capital), by level of government - 2021-22&#10;&#10;A column graph compares recurrent and capital total cultural expenditure across the Australian Government, State and territory governments and Local governments.&#10;Recurrent: Australian Government $2,732.8m, State and territory governments $2,551.3m, Local governments $1,591.3m.&#10;Capital: Australian Government $432.4m, State and territory governments $774.3m, Local governments $235.4m.">
              <a:extLst xmlns:a="http://schemas.openxmlformats.org/drawingml/2006/main">
                <a:ext uri="{FF2B5EF4-FFF2-40B4-BE49-F238E27FC236}">
                  <a16:creationId xmlns:a16="http://schemas.microsoft.com/office/drawing/2014/main" id="{E11C00A0-016C-4FD0-A7C6-540E975DA6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5A20A1">
        <w:rPr>
          <w:b w:val="0"/>
          <w:bCs/>
          <w:color w:val="FF0000"/>
          <w:sz w:val="18"/>
          <w:szCs w:val="18"/>
        </w:rPr>
        <w:t xml:space="preserve"> </w:t>
      </w:r>
    </w:p>
    <w:p w:rsidR="005A20A1" w:rsidRDefault="005A20A1" w:rsidP="005A20A1"/>
    <w:p w:rsidR="005A20A1" w:rsidRPr="00F534C5" w:rsidRDefault="00210CDD" w:rsidP="00210CDD">
      <w:pPr>
        <w:spacing w:after="0"/>
      </w:pPr>
      <w:r w:rsidRPr="00F534C5">
        <w:t xml:space="preserve">The Australian Government allocated more than double the funding to </w:t>
      </w:r>
      <w:r w:rsidRPr="00F534C5">
        <w:rPr>
          <w:i/>
          <w:iCs/>
        </w:rPr>
        <w:t>Arts</w:t>
      </w:r>
      <w:r w:rsidRPr="00F534C5">
        <w:t xml:space="preserve"> activities, compared to </w:t>
      </w:r>
      <w:r w:rsidRPr="00F534C5">
        <w:rPr>
          <w:i/>
          <w:iCs/>
        </w:rPr>
        <w:t>Heritage</w:t>
      </w:r>
      <w:r w:rsidRPr="00F534C5">
        <w:t xml:space="preserve"> activities (7</w:t>
      </w:r>
      <w:r w:rsidR="00416736" w:rsidRPr="00F534C5">
        <w:t>1</w:t>
      </w:r>
      <w:r w:rsidRPr="00F534C5">
        <w:t>% and 2</w:t>
      </w:r>
      <w:r w:rsidR="00416736" w:rsidRPr="00F534C5">
        <w:t>9</w:t>
      </w:r>
      <w:r w:rsidRPr="00F534C5">
        <w:t xml:space="preserve">% respectively). </w:t>
      </w:r>
      <w:r w:rsidR="005A20A1" w:rsidRPr="00F534C5">
        <w:t>The five categories with the highest expenditure by the Australian Government in 202</w:t>
      </w:r>
      <w:r w:rsidR="00416736" w:rsidRPr="00F534C5">
        <w:t>1</w:t>
      </w:r>
      <w:r w:rsidR="005A20A1" w:rsidRPr="00F534C5">
        <w:t>–2</w:t>
      </w:r>
      <w:r w:rsidR="00416736" w:rsidRPr="00F534C5">
        <w:t>2</w:t>
      </w:r>
      <w:r w:rsidR="005A20A1" w:rsidRPr="00F534C5">
        <w:t xml:space="preserve"> </w:t>
      </w:r>
      <w:r w:rsidR="00A338FF" w:rsidRPr="00F534C5">
        <w:t>was</w:t>
      </w:r>
      <w:r w:rsidR="005A20A1" w:rsidRPr="00F534C5">
        <w:t>:</w:t>
      </w:r>
    </w:p>
    <w:p w:rsidR="005A20A1" w:rsidRPr="00F534C5" w:rsidRDefault="005A20A1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 w:rsidRPr="00F534C5">
        <w:rPr>
          <w:i/>
        </w:rPr>
        <w:t>Radio and television services</w:t>
      </w:r>
      <w:r w:rsidRPr="00F534C5">
        <w:t>—$</w:t>
      </w:r>
      <w:r w:rsidR="00F8424A" w:rsidRPr="00F534C5">
        <w:t>1,4</w:t>
      </w:r>
      <w:r w:rsidR="00416736" w:rsidRPr="00F534C5">
        <w:t>40.1</w:t>
      </w:r>
      <w:r w:rsidRPr="00F534C5">
        <w:t>m</w:t>
      </w:r>
    </w:p>
    <w:p w:rsidR="005A20A1" w:rsidRPr="00F534C5" w:rsidRDefault="005A20A1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 w:rsidRPr="00F534C5">
        <w:rPr>
          <w:i/>
        </w:rPr>
        <w:t>Other museums and cultural heritage</w:t>
      </w:r>
      <w:r w:rsidRPr="00F534C5">
        <w:t>—$</w:t>
      </w:r>
      <w:r w:rsidR="00416736" w:rsidRPr="00F534C5">
        <w:t>528.9</w:t>
      </w:r>
      <w:r w:rsidRPr="00F534C5">
        <w:t>m</w:t>
      </w:r>
    </w:p>
    <w:p w:rsidR="00F8424A" w:rsidRPr="00F534C5" w:rsidRDefault="00F8424A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 w:rsidRPr="00F534C5">
        <w:rPr>
          <w:i/>
        </w:rPr>
        <w:t>Film and video production and distribution</w:t>
      </w:r>
      <w:r w:rsidRPr="00F534C5">
        <w:t>—$1</w:t>
      </w:r>
      <w:r w:rsidR="00416736" w:rsidRPr="00F534C5">
        <w:t>85.2</w:t>
      </w:r>
      <w:r w:rsidRPr="00F534C5">
        <w:t>m</w:t>
      </w:r>
    </w:p>
    <w:p w:rsidR="005A20A1" w:rsidRPr="00F534C5" w:rsidRDefault="00416736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 w:rsidRPr="00F534C5">
        <w:rPr>
          <w:i/>
        </w:rPr>
        <w:t>Music</w:t>
      </w:r>
      <w:r w:rsidR="005A20A1" w:rsidRPr="00F534C5">
        <w:t>—$</w:t>
      </w:r>
      <w:r w:rsidRPr="00F534C5">
        <w:t>158.4</w:t>
      </w:r>
      <w:r w:rsidR="005A20A1" w:rsidRPr="00F534C5">
        <w:t>m</w:t>
      </w:r>
    </w:p>
    <w:p w:rsidR="005A20A1" w:rsidRPr="00F534C5" w:rsidRDefault="00416736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 w:rsidRPr="00F534C5">
        <w:rPr>
          <w:i/>
        </w:rPr>
        <w:t>Archives</w:t>
      </w:r>
      <w:r w:rsidR="005A20A1" w:rsidRPr="00F534C5">
        <w:t>—$</w:t>
      </w:r>
      <w:r w:rsidR="00F8424A" w:rsidRPr="00F534C5">
        <w:t>1</w:t>
      </w:r>
      <w:r w:rsidRPr="00F534C5">
        <w:t>50.5</w:t>
      </w:r>
      <w:r w:rsidR="005A20A1" w:rsidRPr="00F534C5">
        <w:t>m.</w:t>
      </w:r>
    </w:p>
    <w:p w:rsidR="00210CDD" w:rsidRDefault="00210CDD" w:rsidP="00A338FF">
      <w:pPr>
        <w:spacing w:after="0"/>
      </w:pPr>
    </w:p>
    <w:p w:rsidR="005A20A1" w:rsidRPr="00F534C5" w:rsidRDefault="005A20A1" w:rsidP="00A338FF">
      <w:pPr>
        <w:spacing w:after="0"/>
      </w:pPr>
      <w:r w:rsidRPr="00F534C5">
        <w:t>The five categories with the highest expenditure by State and territory government in 202</w:t>
      </w:r>
      <w:r w:rsidR="00416736" w:rsidRPr="00F534C5">
        <w:t>1</w:t>
      </w:r>
      <w:r w:rsidRPr="00F534C5">
        <w:t>–2</w:t>
      </w:r>
      <w:r w:rsidR="00416736" w:rsidRPr="00F534C5">
        <w:t>2</w:t>
      </w:r>
      <w:r w:rsidRPr="00F534C5">
        <w:t xml:space="preserve"> </w:t>
      </w:r>
      <w:r w:rsidR="00A338FF" w:rsidRPr="00F534C5">
        <w:t>was</w:t>
      </w:r>
      <w:r w:rsidRPr="00F534C5">
        <w:t>:</w:t>
      </w:r>
    </w:p>
    <w:p w:rsidR="00A63AD9" w:rsidRPr="00F534C5" w:rsidRDefault="00416736" w:rsidP="00A63AD9">
      <w:pPr>
        <w:pStyle w:val="ListParagraph"/>
        <w:numPr>
          <w:ilvl w:val="0"/>
          <w:numId w:val="12"/>
        </w:numPr>
        <w:ind w:left="567" w:hanging="567"/>
      </w:pPr>
      <w:r w:rsidRPr="00F534C5">
        <w:rPr>
          <w:i/>
        </w:rPr>
        <w:t>Other museums and cultural heritage</w:t>
      </w:r>
      <w:r w:rsidRPr="00F534C5">
        <w:t xml:space="preserve"> </w:t>
      </w:r>
      <w:r w:rsidR="00A63AD9" w:rsidRPr="00F534C5">
        <w:t>—$</w:t>
      </w:r>
      <w:r w:rsidRPr="00F534C5">
        <w:t>629.1</w:t>
      </w:r>
      <w:r w:rsidR="00A63AD9" w:rsidRPr="00F534C5">
        <w:t>m</w:t>
      </w:r>
    </w:p>
    <w:p w:rsidR="005A20A1" w:rsidRPr="00F534C5" w:rsidRDefault="00416736" w:rsidP="005A20A1">
      <w:pPr>
        <w:pStyle w:val="ListParagraph"/>
        <w:numPr>
          <w:ilvl w:val="0"/>
          <w:numId w:val="12"/>
        </w:numPr>
        <w:ind w:left="567" w:hanging="567"/>
      </w:pPr>
      <w:r w:rsidRPr="00F534C5">
        <w:rPr>
          <w:i/>
        </w:rPr>
        <w:t>Libraries</w:t>
      </w:r>
      <w:r w:rsidR="005A20A1" w:rsidRPr="00F534C5">
        <w:t>—$</w:t>
      </w:r>
      <w:r w:rsidRPr="00F534C5">
        <w:t>462.6</w:t>
      </w:r>
      <w:r w:rsidR="005A20A1" w:rsidRPr="00F534C5">
        <w:t>m</w:t>
      </w:r>
    </w:p>
    <w:p w:rsidR="005A20A1" w:rsidRPr="00F534C5" w:rsidRDefault="00416736" w:rsidP="005A20A1">
      <w:pPr>
        <w:pStyle w:val="ListParagraph"/>
        <w:numPr>
          <w:ilvl w:val="0"/>
          <w:numId w:val="12"/>
        </w:numPr>
        <w:ind w:left="567" w:hanging="567"/>
      </w:pPr>
      <w:r w:rsidRPr="00F534C5">
        <w:rPr>
          <w:i/>
        </w:rPr>
        <w:t>Performing arts venues</w:t>
      </w:r>
      <w:r w:rsidR="005A20A1" w:rsidRPr="00F534C5">
        <w:t>—$</w:t>
      </w:r>
      <w:r w:rsidR="00A63AD9" w:rsidRPr="00F534C5">
        <w:t>4</w:t>
      </w:r>
      <w:r w:rsidRPr="00F534C5">
        <w:t>54.9</w:t>
      </w:r>
      <w:r w:rsidR="005A20A1" w:rsidRPr="00F534C5">
        <w:t>m</w:t>
      </w:r>
    </w:p>
    <w:p w:rsidR="005A20A1" w:rsidRPr="00F534C5" w:rsidRDefault="005A20A1" w:rsidP="005A20A1">
      <w:pPr>
        <w:pStyle w:val="ListParagraph"/>
        <w:numPr>
          <w:ilvl w:val="0"/>
          <w:numId w:val="12"/>
        </w:numPr>
        <w:ind w:left="567" w:hanging="567"/>
      </w:pPr>
      <w:r w:rsidRPr="00F534C5">
        <w:rPr>
          <w:i/>
        </w:rPr>
        <w:t>Art museums</w:t>
      </w:r>
      <w:r w:rsidRPr="00F534C5">
        <w:t>—$</w:t>
      </w:r>
      <w:r w:rsidR="00A63AD9" w:rsidRPr="00F534C5">
        <w:t>4</w:t>
      </w:r>
      <w:r w:rsidR="00416736" w:rsidRPr="00F534C5">
        <w:t>44.5</w:t>
      </w:r>
      <w:r w:rsidRPr="00F534C5">
        <w:t xml:space="preserve">m </w:t>
      </w:r>
    </w:p>
    <w:p w:rsidR="005A20A1" w:rsidRPr="00F534C5" w:rsidRDefault="00416736" w:rsidP="005A20A1">
      <w:pPr>
        <w:pStyle w:val="ListParagraph"/>
        <w:numPr>
          <w:ilvl w:val="0"/>
          <w:numId w:val="12"/>
        </w:numPr>
        <w:ind w:left="567" w:hanging="567"/>
      </w:pPr>
      <w:r w:rsidRPr="00F534C5">
        <w:rPr>
          <w:i/>
        </w:rPr>
        <w:t>Music</w:t>
      </w:r>
      <w:r w:rsidR="005A20A1" w:rsidRPr="00F534C5">
        <w:t>—$</w:t>
      </w:r>
      <w:r w:rsidR="00A63AD9" w:rsidRPr="00F534C5">
        <w:t>1</w:t>
      </w:r>
      <w:r w:rsidRPr="00F534C5">
        <w:t>97.8</w:t>
      </w:r>
      <w:r w:rsidR="005A20A1" w:rsidRPr="00F534C5">
        <w:t>m.</w:t>
      </w:r>
    </w:p>
    <w:p w:rsidR="00922D3E" w:rsidRPr="00F534C5" w:rsidRDefault="00131EAF" w:rsidP="00922D3E">
      <w:r w:rsidRPr="00F534C5">
        <w:t>The jurisdiction with t</w:t>
      </w:r>
      <w:r w:rsidR="00922D3E" w:rsidRPr="00F534C5">
        <w:t xml:space="preserve">he highest expenditure by </w:t>
      </w:r>
      <w:r w:rsidR="000E374F" w:rsidRPr="00F534C5">
        <w:t>L</w:t>
      </w:r>
      <w:r w:rsidR="00922D3E" w:rsidRPr="00F534C5">
        <w:t xml:space="preserve">ocal government </w:t>
      </w:r>
      <w:r w:rsidR="00906F9C" w:rsidRPr="00F534C5">
        <w:t>in 202</w:t>
      </w:r>
      <w:r w:rsidR="003317DD" w:rsidRPr="00F534C5">
        <w:t>1</w:t>
      </w:r>
      <w:r w:rsidR="00906F9C" w:rsidRPr="00F534C5">
        <w:t>–2</w:t>
      </w:r>
      <w:r w:rsidR="003317DD" w:rsidRPr="00F534C5">
        <w:t>2</w:t>
      </w:r>
      <w:r w:rsidR="00906F9C" w:rsidRPr="00F534C5">
        <w:t xml:space="preserve"> </w:t>
      </w:r>
      <w:r w:rsidR="00922D3E" w:rsidRPr="00F534C5">
        <w:t>w</w:t>
      </w:r>
      <w:r w:rsidR="009B52C7" w:rsidRPr="00F534C5">
        <w:t>as</w:t>
      </w:r>
      <w:r w:rsidR="00922D3E" w:rsidRPr="00F534C5">
        <w:t xml:space="preserve"> New South Wales ($5</w:t>
      </w:r>
      <w:r w:rsidR="003317DD" w:rsidRPr="00F534C5">
        <w:t>55.4</w:t>
      </w:r>
      <w:r w:rsidR="00922D3E" w:rsidRPr="00F534C5">
        <w:t>m)</w:t>
      </w:r>
      <w:r w:rsidR="009B52C7" w:rsidRPr="00F534C5">
        <w:t xml:space="preserve">, </w:t>
      </w:r>
      <w:r w:rsidRPr="00F534C5">
        <w:t>followed by</w:t>
      </w:r>
      <w:r w:rsidR="009B52C7" w:rsidRPr="00F534C5">
        <w:t xml:space="preserve"> </w:t>
      </w:r>
      <w:r w:rsidR="00922D3E" w:rsidRPr="00F534C5">
        <w:t>Victoria ($5</w:t>
      </w:r>
      <w:r w:rsidR="003317DD" w:rsidRPr="00F534C5">
        <w:t>43.2</w:t>
      </w:r>
      <w:r w:rsidR="00922D3E" w:rsidRPr="00F534C5">
        <w:t>m)</w:t>
      </w:r>
      <w:r w:rsidR="009B52C7" w:rsidRPr="00F534C5">
        <w:t>, and t</w:t>
      </w:r>
      <w:r w:rsidR="00922D3E" w:rsidRPr="00F534C5">
        <w:t xml:space="preserve">he highest per person </w:t>
      </w:r>
      <w:r w:rsidR="009B52C7" w:rsidRPr="00F534C5">
        <w:t>funding</w:t>
      </w:r>
      <w:r w:rsidR="00922D3E" w:rsidRPr="00F534C5">
        <w:t xml:space="preserve"> by </w:t>
      </w:r>
      <w:r w:rsidR="003F5154" w:rsidRPr="00F534C5">
        <w:t>L</w:t>
      </w:r>
      <w:r w:rsidR="00922D3E" w:rsidRPr="00F534C5">
        <w:t>ocal government was</w:t>
      </w:r>
      <w:r w:rsidR="001B6782" w:rsidRPr="00F534C5">
        <w:t xml:space="preserve"> South Australia ($9</w:t>
      </w:r>
      <w:r w:rsidR="003317DD" w:rsidRPr="00F534C5">
        <w:t>7</w:t>
      </w:r>
      <w:r w:rsidR="001B6782" w:rsidRPr="00F534C5">
        <w:t>.</w:t>
      </w:r>
      <w:r w:rsidR="003317DD" w:rsidRPr="00F534C5">
        <w:t>32</w:t>
      </w:r>
      <w:r w:rsidR="001B6782" w:rsidRPr="00F534C5">
        <w:t>).</w:t>
      </w:r>
    </w:p>
    <w:bookmarkEnd w:id="1"/>
    <w:p w:rsidR="005A20A1" w:rsidRPr="00F534C5" w:rsidRDefault="005A20A1" w:rsidP="00A338FF">
      <w:pPr>
        <w:spacing w:after="0"/>
      </w:pPr>
      <w:r w:rsidRPr="00F534C5">
        <w:t>The estimate of per person cultural funding by the three tiers of government was $</w:t>
      </w:r>
      <w:r w:rsidR="00C41B3D" w:rsidRPr="00F534C5">
        <w:t>3</w:t>
      </w:r>
      <w:r w:rsidR="003317DD" w:rsidRPr="00F534C5">
        <w:t>22.72</w:t>
      </w:r>
      <w:r w:rsidR="005D6A3F" w:rsidRPr="00F534C5">
        <w:t xml:space="preserve"> with:</w:t>
      </w:r>
    </w:p>
    <w:p w:rsidR="005A20A1" w:rsidRPr="00F534C5" w:rsidRDefault="005A20A1" w:rsidP="005A20A1">
      <w:pPr>
        <w:pStyle w:val="Bulletlevel1"/>
        <w:numPr>
          <w:ilvl w:val="0"/>
          <w:numId w:val="13"/>
        </w:numPr>
        <w:ind w:left="567" w:hanging="567"/>
      </w:pPr>
      <w:r w:rsidRPr="00F534C5">
        <w:t>Australian Government—$</w:t>
      </w:r>
      <w:r w:rsidR="00C41B3D" w:rsidRPr="00F534C5">
        <w:t>1</w:t>
      </w:r>
      <w:r w:rsidR="003317DD" w:rsidRPr="00F534C5">
        <w:t>22.81</w:t>
      </w:r>
    </w:p>
    <w:p w:rsidR="005A20A1" w:rsidRPr="00F534C5" w:rsidRDefault="005A20A1" w:rsidP="005A20A1">
      <w:pPr>
        <w:pStyle w:val="Bulletlevel1"/>
        <w:numPr>
          <w:ilvl w:val="0"/>
          <w:numId w:val="13"/>
        </w:numPr>
        <w:ind w:left="567" w:hanging="567"/>
      </w:pPr>
      <w:r w:rsidRPr="00F534C5">
        <w:t>State and territory government—$</w:t>
      </w:r>
      <w:r w:rsidR="00C41B3D" w:rsidRPr="00F534C5">
        <w:t>1</w:t>
      </w:r>
      <w:r w:rsidR="003317DD" w:rsidRPr="00F534C5">
        <w:t>29.03</w:t>
      </w:r>
    </w:p>
    <w:p w:rsidR="005A20A1" w:rsidRPr="00F534C5" w:rsidRDefault="005A20A1" w:rsidP="005A20A1">
      <w:pPr>
        <w:pStyle w:val="Bulletlevel1"/>
        <w:numPr>
          <w:ilvl w:val="0"/>
          <w:numId w:val="13"/>
        </w:numPr>
        <w:ind w:left="567" w:hanging="567"/>
      </w:pPr>
      <w:r w:rsidRPr="00F534C5">
        <w:t>Local government—$</w:t>
      </w:r>
      <w:r w:rsidR="003317DD" w:rsidRPr="00F534C5">
        <w:t>70.87</w:t>
      </w:r>
      <w:r w:rsidRPr="00F534C5">
        <w:t>.</w:t>
      </w:r>
    </w:p>
    <w:p w:rsidR="005A20A1" w:rsidRDefault="005A20A1" w:rsidP="005A20A1">
      <w:pPr>
        <w:pStyle w:val="Tablefigureheading"/>
      </w:pPr>
      <w:r>
        <w:t>Table 2. Per Person cultural expenditure, by level of government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2. Per Person cultural expenditure, by level of government"/>
        <w:tblDescription w:val="Table 2. Per Person cultural expenditure, by level of government"/>
      </w:tblPr>
      <w:tblGrid>
        <w:gridCol w:w="1276"/>
        <w:gridCol w:w="1985"/>
        <w:gridCol w:w="1984"/>
        <w:gridCol w:w="1984"/>
      </w:tblGrid>
      <w:tr w:rsidR="00940511" w:rsidTr="00CF7454">
        <w:trPr>
          <w:cantSplit/>
          <w:tblHeader/>
        </w:trPr>
        <w:tc>
          <w:tcPr>
            <w:tcW w:w="127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940511" w:rsidRDefault="00940511" w:rsidP="00C47FDB">
            <w:pPr>
              <w:pStyle w:val="Tablerowcolumnheadingcentred"/>
            </w:pPr>
          </w:p>
        </w:tc>
        <w:tc>
          <w:tcPr>
            <w:tcW w:w="19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940511" w:rsidRDefault="00940511" w:rsidP="00C47FDB">
            <w:pPr>
              <w:pStyle w:val="Tablerowcolumnheadingcentred"/>
            </w:pPr>
            <w:r>
              <w:t xml:space="preserve">Australian 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940511" w:rsidRDefault="00940511" w:rsidP="00C47FDB">
            <w:pPr>
              <w:pStyle w:val="Tablerowcolumnheadingcentred"/>
            </w:pPr>
            <w:r>
              <w:t>State &amp; territory</w:t>
            </w:r>
          </w:p>
        </w:tc>
        <w:tc>
          <w:tcPr>
            <w:tcW w:w="1984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940511" w:rsidRDefault="00940511" w:rsidP="00C47FDB">
            <w:pPr>
              <w:pStyle w:val="Tablerowcolumnheadingcentred"/>
            </w:pPr>
            <w:r>
              <w:t>Local</w:t>
            </w:r>
          </w:p>
        </w:tc>
      </w:tr>
      <w:tr w:rsidR="00940511" w:rsidTr="00CF7454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11" w:rsidRPr="00303AC1" w:rsidRDefault="00940511" w:rsidP="00C47FDB">
            <w:pPr>
              <w:pStyle w:val="Tabletextcentred"/>
              <w:jc w:val="left"/>
            </w:pPr>
            <w:r>
              <w:t>Heritage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11" w:rsidRPr="00F534C5" w:rsidRDefault="00940511" w:rsidP="00C47FDB">
            <w:pPr>
              <w:pStyle w:val="Tabletextcentred"/>
            </w:pPr>
            <w:r w:rsidRPr="00F534C5">
              <w:t>$3</w:t>
            </w:r>
            <w:r w:rsidR="003317DD" w:rsidRPr="00F534C5">
              <w:t>5.97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11" w:rsidRPr="00F534C5" w:rsidRDefault="00940511" w:rsidP="00C47FDB">
            <w:pPr>
              <w:pStyle w:val="Tabletextcentred"/>
            </w:pPr>
            <w:r w:rsidRPr="00F534C5">
              <w:t>$</w:t>
            </w:r>
            <w:r w:rsidR="003317DD" w:rsidRPr="00F534C5">
              <w:t>61.92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11" w:rsidRPr="00F534C5" w:rsidRDefault="00940511" w:rsidP="00C47FDB">
            <w:pPr>
              <w:pStyle w:val="Tabletextcentred"/>
            </w:pPr>
            <w:r w:rsidRPr="00F534C5">
              <w:t>NA</w:t>
            </w:r>
          </w:p>
        </w:tc>
      </w:tr>
      <w:tr w:rsidR="00940511" w:rsidTr="00CF7454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11" w:rsidRDefault="00940511" w:rsidP="00C47FDB">
            <w:pPr>
              <w:pStyle w:val="Tabletextcentred"/>
              <w:jc w:val="left"/>
            </w:pPr>
            <w:r>
              <w:t>Arts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11" w:rsidRPr="00F534C5" w:rsidRDefault="00940511" w:rsidP="00C47FDB">
            <w:pPr>
              <w:pStyle w:val="Tabletextcentred"/>
            </w:pPr>
            <w:r w:rsidRPr="00F534C5">
              <w:t>$8</w:t>
            </w:r>
            <w:r w:rsidR="003317DD" w:rsidRPr="00F534C5">
              <w:t>6.67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11" w:rsidRPr="00F534C5" w:rsidRDefault="00940511" w:rsidP="00C47FDB">
            <w:pPr>
              <w:pStyle w:val="Tabletextcentred"/>
            </w:pPr>
            <w:r w:rsidRPr="00F534C5">
              <w:t>$</w:t>
            </w:r>
            <w:r w:rsidR="003317DD" w:rsidRPr="00F534C5">
              <w:t>66.26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511" w:rsidRPr="00F534C5" w:rsidRDefault="00940511" w:rsidP="00C47FDB">
            <w:pPr>
              <w:pStyle w:val="Tabletextcentred"/>
            </w:pPr>
            <w:r w:rsidRPr="00F534C5">
              <w:t>NA</w:t>
            </w:r>
          </w:p>
        </w:tc>
      </w:tr>
      <w:tr w:rsidR="00940511" w:rsidTr="00CF7454">
        <w:trPr>
          <w:cantSplit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40511" w:rsidRDefault="00940511" w:rsidP="00C47FDB">
            <w:pPr>
              <w:pStyle w:val="Tabletextcentred"/>
              <w:jc w:val="left"/>
            </w:pPr>
            <w: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40511" w:rsidRPr="00F534C5" w:rsidRDefault="00940511" w:rsidP="00C47FDB">
            <w:pPr>
              <w:pStyle w:val="Tabletextcentred"/>
            </w:pPr>
            <w:r w:rsidRPr="00F534C5">
              <w:t>$1</w:t>
            </w:r>
            <w:r w:rsidR="003317DD" w:rsidRPr="00F534C5">
              <w:t>22.81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40511" w:rsidRPr="00F534C5" w:rsidRDefault="00940511" w:rsidP="00C47FDB">
            <w:pPr>
              <w:pStyle w:val="Tabletextcentred"/>
            </w:pPr>
            <w:r w:rsidRPr="00F534C5">
              <w:t>$1</w:t>
            </w:r>
            <w:r w:rsidR="003317DD" w:rsidRPr="00F534C5">
              <w:t>29.03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940511" w:rsidRPr="00F534C5" w:rsidRDefault="00940511" w:rsidP="00940511">
            <w:pPr>
              <w:pStyle w:val="Tabletextcentred"/>
            </w:pPr>
            <w:r w:rsidRPr="00F534C5">
              <w:t>$</w:t>
            </w:r>
            <w:r w:rsidR="003317DD" w:rsidRPr="00F534C5">
              <w:t>70.87</w:t>
            </w:r>
          </w:p>
        </w:tc>
      </w:tr>
    </w:tbl>
    <w:p w:rsidR="00754DC6" w:rsidRDefault="00754DC6" w:rsidP="00754DC6">
      <w:pPr>
        <w:rPr>
          <w:lang w:eastAsia="en-US"/>
        </w:rPr>
      </w:pPr>
    </w:p>
    <w:p w:rsidR="00940511" w:rsidRDefault="00940511" w:rsidP="00754DC6">
      <w:pPr>
        <w:rPr>
          <w:lang w:eastAsia="en-US"/>
        </w:rPr>
      </w:pPr>
    </w:p>
    <w:p w:rsidR="00940511" w:rsidRDefault="00940511" w:rsidP="00754DC6">
      <w:pPr>
        <w:rPr>
          <w:lang w:eastAsia="en-US"/>
        </w:rPr>
      </w:pPr>
    </w:p>
    <w:p w:rsidR="00A919E1" w:rsidRDefault="00A919E1" w:rsidP="00A919E1"/>
    <w:sectPr w:rsidR="00A919E1" w:rsidSect="003317DD">
      <w:type w:val="continuous"/>
      <w:pgSz w:w="11906" w:h="16838"/>
      <w:pgMar w:top="1418" w:right="1133" w:bottom="993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E07" w:rsidRDefault="00DB0E07" w:rsidP="002117E6">
      <w:pPr>
        <w:spacing w:after="0"/>
      </w:pPr>
      <w:r>
        <w:separator/>
      </w:r>
    </w:p>
  </w:endnote>
  <w:endnote w:type="continuationSeparator" w:id="0">
    <w:p w:rsidR="00DB0E07" w:rsidRDefault="00DB0E07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Pr="002454AC" w:rsidRDefault="00FC0C98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</w:t>
    </w:r>
    <w:r w:rsidR="006970A6">
      <w:rPr>
        <w:sz w:val="18"/>
        <w:szCs w:val="18"/>
      </w:rPr>
      <w:t>2</w:t>
    </w:r>
    <w:r w:rsidR="001B1044">
      <w:rPr>
        <w:sz w:val="18"/>
        <w:szCs w:val="18"/>
      </w:rPr>
      <w:t>1</w:t>
    </w:r>
    <w:r>
      <w:t>–</w:t>
    </w:r>
    <w:r>
      <w:rPr>
        <w:sz w:val="18"/>
        <w:szCs w:val="18"/>
      </w:rPr>
      <w:t>2</w:t>
    </w:r>
    <w:r w:rsidR="001B1044">
      <w:rPr>
        <w:sz w:val="18"/>
        <w:szCs w:val="18"/>
      </w:rPr>
      <w:t>2</w:t>
    </w:r>
    <w:r w:rsidRPr="00CC4247">
      <w:rPr>
        <w:sz w:val="18"/>
        <w:szCs w:val="18"/>
      </w:rPr>
      <w:t>—</w:t>
    </w:r>
    <w:r w:rsidR="005A20A1">
      <w:rPr>
        <w:sz w:val="18"/>
        <w:szCs w:val="18"/>
      </w:rPr>
      <w:t>Overview</w:t>
    </w:r>
    <w:r w:rsidR="00FA1C1E">
      <w:rPr>
        <w:sz w:val="18"/>
        <w:szCs w:val="18"/>
      </w:rPr>
      <w:tab/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1B1044">
      <w:rPr>
        <w:i/>
        <w:iCs/>
        <w:noProof/>
        <w:sz w:val="18"/>
        <w:szCs w:val="18"/>
        <w:lang w:eastAsia="en-AU"/>
      </w:rPr>
      <w:t>1</w:t>
    </w:r>
    <w:r>
      <w:t>–</w:t>
    </w:r>
    <w:r>
      <w:rPr>
        <w:i/>
        <w:iCs/>
        <w:noProof/>
        <w:sz w:val="18"/>
        <w:szCs w:val="18"/>
        <w:lang w:eastAsia="en-AU"/>
      </w:rPr>
      <w:t>2</w:t>
    </w:r>
    <w:r w:rsidR="001B1044">
      <w:rPr>
        <w:i/>
        <w:iCs/>
        <w:noProof/>
        <w:sz w:val="18"/>
        <w:szCs w:val="18"/>
        <w:lang w:eastAsia="en-AU"/>
      </w:rPr>
      <w:t>2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E07" w:rsidRDefault="00DB0E07" w:rsidP="002117E6">
      <w:pPr>
        <w:spacing w:after="0"/>
      </w:pPr>
      <w:r>
        <w:separator/>
      </w:r>
    </w:p>
  </w:footnote>
  <w:footnote w:type="continuationSeparator" w:id="0">
    <w:p w:rsidR="00DB0E07" w:rsidRDefault="00DB0E07" w:rsidP="002117E6">
      <w:pPr>
        <w:spacing w:after="0"/>
      </w:pPr>
      <w:r>
        <w:continuationSeparator/>
      </w:r>
    </w:p>
  </w:footnote>
  <w:footnote w:id="1">
    <w:p w:rsidR="001B1044" w:rsidRPr="00AB5D8D" w:rsidRDefault="001B1044" w:rsidP="001B1044">
      <w:pPr>
        <w:pStyle w:val="FootnoteText"/>
        <w:rPr>
          <w:sz w:val="17"/>
          <w:szCs w:val="17"/>
        </w:rPr>
      </w:pPr>
      <w:r w:rsidRPr="00AB5D8D">
        <w:rPr>
          <w:rStyle w:val="FootnoteReference"/>
          <w:sz w:val="17"/>
          <w:szCs w:val="17"/>
        </w:rPr>
        <w:footnoteRef/>
      </w:r>
      <w:r w:rsidRPr="00AB5D8D">
        <w:rPr>
          <w:sz w:val="17"/>
          <w:szCs w:val="17"/>
        </w:rPr>
        <w:t xml:space="preserve"> Includes $76.9m targeted cultural and creative sector COVID support funding, reported in Total only. Data has been revised.</w:t>
      </w:r>
    </w:p>
  </w:footnote>
  <w:footnote w:id="2">
    <w:p w:rsidR="00FD4A42" w:rsidRPr="00AB5D8D" w:rsidRDefault="00FD4A42" w:rsidP="00FD4A42">
      <w:pPr>
        <w:pStyle w:val="FootnoteText"/>
        <w:rPr>
          <w:sz w:val="17"/>
          <w:szCs w:val="17"/>
        </w:rPr>
      </w:pPr>
      <w:r w:rsidRPr="00AB5D8D">
        <w:rPr>
          <w:rStyle w:val="FootnoteReference"/>
          <w:sz w:val="17"/>
          <w:szCs w:val="17"/>
        </w:rPr>
        <w:footnoteRef/>
      </w:r>
      <w:r w:rsidRPr="00AB5D8D">
        <w:rPr>
          <w:sz w:val="17"/>
          <w:szCs w:val="17"/>
        </w:rPr>
        <w:t xml:space="preserve"> Includes $</w:t>
      </w:r>
      <w:r w:rsidR="001B1044" w:rsidRPr="00AB5D8D">
        <w:rPr>
          <w:sz w:val="17"/>
          <w:szCs w:val="17"/>
        </w:rPr>
        <w:t>514.4</w:t>
      </w:r>
      <w:r w:rsidRPr="00AB5D8D">
        <w:rPr>
          <w:sz w:val="17"/>
          <w:szCs w:val="17"/>
        </w:rPr>
        <w:t xml:space="preserve">m </w:t>
      </w:r>
      <w:r w:rsidR="00A04E90" w:rsidRPr="00AB5D8D">
        <w:rPr>
          <w:sz w:val="17"/>
          <w:szCs w:val="17"/>
        </w:rPr>
        <w:t>targeted</w:t>
      </w:r>
      <w:r w:rsidR="00C978F0" w:rsidRPr="00AB5D8D">
        <w:rPr>
          <w:sz w:val="17"/>
          <w:szCs w:val="17"/>
        </w:rPr>
        <w:t xml:space="preserve"> </w:t>
      </w:r>
      <w:r w:rsidRPr="00AB5D8D">
        <w:rPr>
          <w:sz w:val="17"/>
          <w:szCs w:val="17"/>
        </w:rPr>
        <w:t xml:space="preserve">cultural and </w:t>
      </w:r>
      <w:r w:rsidR="00AB5D8D" w:rsidRPr="00AB5D8D">
        <w:rPr>
          <w:sz w:val="17"/>
          <w:szCs w:val="17"/>
        </w:rPr>
        <w:t>creative sector COVID support funding, reported across categories and totals.</w:t>
      </w:r>
    </w:p>
  </w:footnote>
  <w:footnote w:id="3">
    <w:p w:rsidR="00FD4A42" w:rsidRPr="00CD71AB" w:rsidRDefault="00FD4A42" w:rsidP="00FD4A42">
      <w:pPr>
        <w:pStyle w:val="FootnoteText"/>
        <w:rPr>
          <w:sz w:val="18"/>
          <w:szCs w:val="18"/>
        </w:rPr>
      </w:pPr>
      <w:r w:rsidRPr="00AB5D8D">
        <w:rPr>
          <w:rStyle w:val="FootnoteReference"/>
          <w:sz w:val="17"/>
          <w:szCs w:val="17"/>
        </w:rPr>
        <w:footnoteRef/>
      </w:r>
      <w:r w:rsidRPr="00AB5D8D">
        <w:rPr>
          <w:sz w:val="17"/>
          <w:szCs w:val="17"/>
        </w:rPr>
        <w:t xml:space="preserve"> Includes $</w:t>
      </w:r>
      <w:r w:rsidR="00205681" w:rsidRPr="00AB5D8D">
        <w:rPr>
          <w:sz w:val="17"/>
          <w:szCs w:val="17"/>
        </w:rPr>
        <w:t>6</w:t>
      </w:r>
      <w:r w:rsidR="00F534C5" w:rsidRPr="00AB5D8D">
        <w:rPr>
          <w:sz w:val="17"/>
          <w:szCs w:val="17"/>
        </w:rPr>
        <w:t>46.4</w:t>
      </w:r>
      <w:r w:rsidRPr="00AB5D8D">
        <w:rPr>
          <w:sz w:val="17"/>
          <w:szCs w:val="17"/>
        </w:rPr>
        <w:t>m targeted cultural and creative sector COVID support funding, reported across categories and totals.</w:t>
      </w:r>
      <w:r w:rsidR="00205681" w:rsidRPr="00AB5D8D">
        <w:rPr>
          <w:sz w:val="17"/>
          <w:szCs w:val="17"/>
        </w:rPr>
        <w:t xml:space="preserve"> $2</w:t>
      </w:r>
      <w:r w:rsidR="00DE21FE" w:rsidRPr="00AB5D8D">
        <w:rPr>
          <w:sz w:val="17"/>
          <w:szCs w:val="17"/>
        </w:rPr>
        <w:t>6.5</w:t>
      </w:r>
      <w:r w:rsidR="00205681" w:rsidRPr="00AB5D8D">
        <w:rPr>
          <w:sz w:val="17"/>
          <w:szCs w:val="17"/>
        </w:rPr>
        <w:t>m is included in the totals only.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3FF4341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F75F54">
      <w:t>August</w:t>
    </w:r>
    <w:r w:rsidR="00FC0C98">
      <w:t xml:space="preserve"> 202</w:t>
    </w:r>
    <w:r w:rsidR="001B104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E7A98"/>
    <w:multiLevelType w:val="hybridMultilevel"/>
    <w:tmpl w:val="DB7CD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42EF"/>
    <w:multiLevelType w:val="hybridMultilevel"/>
    <w:tmpl w:val="162AA7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76780"/>
    <w:multiLevelType w:val="hybridMultilevel"/>
    <w:tmpl w:val="833E49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39D9"/>
    <w:multiLevelType w:val="hybridMultilevel"/>
    <w:tmpl w:val="D6AE8E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CF389A"/>
    <w:multiLevelType w:val="hybridMultilevel"/>
    <w:tmpl w:val="43D4A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413F"/>
    <w:rsid w:val="00024E6D"/>
    <w:rsid w:val="00024EAC"/>
    <w:rsid w:val="00032C67"/>
    <w:rsid w:val="00043833"/>
    <w:rsid w:val="00066DCE"/>
    <w:rsid w:val="000B27A8"/>
    <w:rsid w:val="000B6C5C"/>
    <w:rsid w:val="000E0D78"/>
    <w:rsid w:val="000E374F"/>
    <w:rsid w:val="00101BAF"/>
    <w:rsid w:val="0010452B"/>
    <w:rsid w:val="00111A64"/>
    <w:rsid w:val="00120ECA"/>
    <w:rsid w:val="00131EAF"/>
    <w:rsid w:val="001416EA"/>
    <w:rsid w:val="001471EA"/>
    <w:rsid w:val="001472FC"/>
    <w:rsid w:val="001715EF"/>
    <w:rsid w:val="001736CC"/>
    <w:rsid w:val="00185E9F"/>
    <w:rsid w:val="0019701B"/>
    <w:rsid w:val="001B1044"/>
    <w:rsid w:val="001B6782"/>
    <w:rsid w:val="001C7827"/>
    <w:rsid w:val="001D64AC"/>
    <w:rsid w:val="001D7905"/>
    <w:rsid w:val="001F04C3"/>
    <w:rsid w:val="00205681"/>
    <w:rsid w:val="00210CDD"/>
    <w:rsid w:val="002117E6"/>
    <w:rsid w:val="0023201F"/>
    <w:rsid w:val="00233C13"/>
    <w:rsid w:val="002343EC"/>
    <w:rsid w:val="00234C00"/>
    <w:rsid w:val="002352F9"/>
    <w:rsid w:val="0024033A"/>
    <w:rsid w:val="00242B78"/>
    <w:rsid w:val="002454AC"/>
    <w:rsid w:val="00251165"/>
    <w:rsid w:val="002650FB"/>
    <w:rsid w:val="00265D2E"/>
    <w:rsid w:val="0027522A"/>
    <w:rsid w:val="00290FEC"/>
    <w:rsid w:val="00293DD6"/>
    <w:rsid w:val="002966CA"/>
    <w:rsid w:val="002A3B4B"/>
    <w:rsid w:val="002A4338"/>
    <w:rsid w:val="002C5369"/>
    <w:rsid w:val="002E2477"/>
    <w:rsid w:val="002E46A4"/>
    <w:rsid w:val="002F0402"/>
    <w:rsid w:val="002F3895"/>
    <w:rsid w:val="00302513"/>
    <w:rsid w:val="00303786"/>
    <w:rsid w:val="003049BC"/>
    <w:rsid w:val="00324127"/>
    <w:rsid w:val="00327F06"/>
    <w:rsid w:val="003317DD"/>
    <w:rsid w:val="00335334"/>
    <w:rsid w:val="00336DDD"/>
    <w:rsid w:val="0034581A"/>
    <w:rsid w:val="00363704"/>
    <w:rsid w:val="00363EB1"/>
    <w:rsid w:val="00381364"/>
    <w:rsid w:val="00382743"/>
    <w:rsid w:val="00382AB4"/>
    <w:rsid w:val="0039367A"/>
    <w:rsid w:val="003B5B1D"/>
    <w:rsid w:val="003B7375"/>
    <w:rsid w:val="003C73DB"/>
    <w:rsid w:val="003D142F"/>
    <w:rsid w:val="003E78EF"/>
    <w:rsid w:val="003F495D"/>
    <w:rsid w:val="003F5154"/>
    <w:rsid w:val="00400E77"/>
    <w:rsid w:val="0041185C"/>
    <w:rsid w:val="00416736"/>
    <w:rsid w:val="00420E56"/>
    <w:rsid w:val="00423090"/>
    <w:rsid w:val="00426F0B"/>
    <w:rsid w:val="00433E7A"/>
    <w:rsid w:val="00436F4C"/>
    <w:rsid w:val="00450D6E"/>
    <w:rsid w:val="00456F44"/>
    <w:rsid w:val="00467552"/>
    <w:rsid w:val="004755A2"/>
    <w:rsid w:val="00477982"/>
    <w:rsid w:val="004819E5"/>
    <w:rsid w:val="0048626B"/>
    <w:rsid w:val="0048644E"/>
    <w:rsid w:val="004A4A58"/>
    <w:rsid w:val="004D0B6D"/>
    <w:rsid w:val="004E59C7"/>
    <w:rsid w:val="00502424"/>
    <w:rsid w:val="00506643"/>
    <w:rsid w:val="00514C96"/>
    <w:rsid w:val="00526687"/>
    <w:rsid w:val="005377F7"/>
    <w:rsid w:val="00542695"/>
    <w:rsid w:val="00544465"/>
    <w:rsid w:val="00555A31"/>
    <w:rsid w:val="005579A8"/>
    <w:rsid w:val="00561190"/>
    <w:rsid w:val="005658F1"/>
    <w:rsid w:val="00565B47"/>
    <w:rsid w:val="005676F6"/>
    <w:rsid w:val="005741CF"/>
    <w:rsid w:val="00575A5A"/>
    <w:rsid w:val="005932D0"/>
    <w:rsid w:val="00593806"/>
    <w:rsid w:val="00597F9B"/>
    <w:rsid w:val="005A20A1"/>
    <w:rsid w:val="005B3551"/>
    <w:rsid w:val="005C7C65"/>
    <w:rsid w:val="005D464D"/>
    <w:rsid w:val="005D6A3F"/>
    <w:rsid w:val="005F1E79"/>
    <w:rsid w:val="005F23E0"/>
    <w:rsid w:val="00605481"/>
    <w:rsid w:val="0061446D"/>
    <w:rsid w:val="006233C4"/>
    <w:rsid w:val="00625397"/>
    <w:rsid w:val="0064138E"/>
    <w:rsid w:val="006504D0"/>
    <w:rsid w:val="00693994"/>
    <w:rsid w:val="006970A6"/>
    <w:rsid w:val="006A08AD"/>
    <w:rsid w:val="006A2F0E"/>
    <w:rsid w:val="006B1455"/>
    <w:rsid w:val="006C5A9D"/>
    <w:rsid w:val="006C5CE8"/>
    <w:rsid w:val="006D0316"/>
    <w:rsid w:val="006F06FD"/>
    <w:rsid w:val="0070054C"/>
    <w:rsid w:val="0070126E"/>
    <w:rsid w:val="00705B86"/>
    <w:rsid w:val="00705FA6"/>
    <w:rsid w:val="007260A2"/>
    <w:rsid w:val="007316EF"/>
    <w:rsid w:val="00746353"/>
    <w:rsid w:val="0074751D"/>
    <w:rsid w:val="00753BB6"/>
    <w:rsid w:val="00754DC6"/>
    <w:rsid w:val="0076709F"/>
    <w:rsid w:val="0077113E"/>
    <w:rsid w:val="00777258"/>
    <w:rsid w:val="00784F67"/>
    <w:rsid w:val="00785525"/>
    <w:rsid w:val="0079392D"/>
    <w:rsid w:val="007A4B0F"/>
    <w:rsid w:val="007A5DD1"/>
    <w:rsid w:val="007D189C"/>
    <w:rsid w:val="00813AD2"/>
    <w:rsid w:val="008169A6"/>
    <w:rsid w:val="0082186E"/>
    <w:rsid w:val="008228E2"/>
    <w:rsid w:val="00834DE8"/>
    <w:rsid w:val="00842CA0"/>
    <w:rsid w:val="00860C86"/>
    <w:rsid w:val="008646E6"/>
    <w:rsid w:val="00866475"/>
    <w:rsid w:val="00867254"/>
    <w:rsid w:val="00893360"/>
    <w:rsid w:val="008A3970"/>
    <w:rsid w:val="008A4B1F"/>
    <w:rsid w:val="008B2A19"/>
    <w:rsid w:val="008B762A"/>
    <w:rsid w:val="008B767F"/>
    <w:rsid w:val="008C0B20"/>
    <w:rsid w:val="008D4E53"/>
    <w:rsid w:val="008F7FA4"/>
    <w:rsid w:val="00906F9C"/>
    <w:rsid w:val="00912280"/>
    <w:rsid w:val="00915D31"/>
    <w:rsid w:val="00922B1B"/>
    <w:rsid w:val="00922D3E"/>
    <w:rsid w:val="009258B7"/>
    <w:rsid w:val="00927FF3"/>
    <w:rsid w:val="009313D2"/>
    <w:rsid w:val="00932068"/>
    <w:rsid w:val="00937283"/>
    <w:rsid w:val="00940511"/>
    <w:rsid w:val="0094124E"/>
    <w:rsid w:val="00957422"/>
    <w:rsid w:val="009654E0"/>
    <w:rsid w:val="00966C24"/>
    <w:rsid w:val="0098722B"/>
    <w:rsid w:val="00997C4F"/>
    <w:rsid w:val="009B52C7"/>
    <w:rsid w:val="009B74C6"/>
    <w:rsid w:val="009B7EF0"/>
    <w:rsid w:val="009C01D1"/>
    <w:rsid w:val="009C1659"/>
    <w:rsid w:val="009C47F7"/>
    <w:rsid w:val="009C627D"/>
    <w:rsid w:val="009D0D57"/>
    <w:rsid w:val="009D78AC"/>
    <w:rsid w:val="009E12E4"/>
    <w:rsid w:val="00A04E90"/>
    <w:rsid w:val="00A0554C"/>
    <w:rsid w:val="00A06663"/>
    <w:rsid w:val="00A150F0"/>
    <w:rsid w:val="00A22246"/>
    <w:rsid w:val="00A241FE"/>
    <w:rsid w:val="00A338FF"/>
    <w:rsid w:val="00A35CD0"/>
    <w:rsid w:val="00A43F15"/>
    <w:rsid w:val="00A44D6C"/>
    <w:rsid w:val="00A5149D"/>
    <w:rsid w:val="00A57B08"/>
    <w:rsid w:val="00A606B1"/>
    <w:rsid w:val="00A63AD9"/>
    <w:rsid w:val="00A66771"/>
    <w:rsid w:val="00A830DE"/>
    <w:rsid w:val="00A919E1"/>
    <w:rsid w:val="00A91A72"/>
    <w:rsid w:val="00AA38E6"/>
    <w:rsid w:val="00AB5D8D"/>
    <w:rsid w:val="00AC0B64"/>
    <w:rsid w:val="00AC1A69"/>
    <w:rsid w:val="00AE4F02"/>
    <w:rsid w:val="00AE62AC"/>
    <w:rsid w:val="00AF5FC0"/>
    <w:rsid w:val="00B049A4"/>
    <w:rsid w:val="00B04E5C"/>
    <w:rsid w:val="00B0703B"/>
    <w:rsid w:val="00B1045C"/>
    <w:rsid w:val="00B120DA"/>
    <w:rsid w:val="00B32DA1"/>
    <w:rsid w:val="00B43B95"/>
    <w:rsid w:val="00B43C56"/>
    <w:rsid w:val="00B54081"/>
    <w:rsid w:val="00B55747"/>
    <w:rsid w:val="00B704AE"/>
    <w:rsid w:val="00B723E4"/>
    <w:rsid w:val="00B93737"/>
    <w:rsid w:val="00B945EA"/>
    <w:rsid w:val="00B96893"/>
    <w:rsid w:val="00BA0A5A"/>
    <w:rsid w:val="00BC0D30"/>
    <w:rsid w:val="00BC329E"/>
    <w:rsid w:val="00BC4BB1"/>
    <w:rsid w:val="00BC7D72"/>
    <w:rsid w:val="00BE091E"/>
    <w:rsid w:val="00BE1F34"/>
    <w:rsid w:val="00BE7E66"/>
    <w:rsid w:val="00C16794"/>
    <w:rsid w:val="00C240E2"/>
    <w:rsid w:val="00C3695F"/>
    <w:rsid w:val="00C41B3D"/>
    <w:rsid w:val="00C4515D"/>
    <w:rsid w:val="00C451EE"/>
    <w:rsid w:val="00C55F55"/>
    <w:rsid w:val="00C607FA"/>
    <w:rsid w:val="00C820B4"/>
    <w:rsid w:val="00C978F0"/>
    <w:rsid w:val="00CC4247"/>
    <w:rsid w:val="00CC75CC"/>
    <w:rsid w:val="00CD0CB6"/>
    <w:rsid w:val="00CD5C1E"/>
    <w:rsid w:val="00CE07F2"/>
    <w:rsid w:val="00CE5C90"/>
    <w:rsid w:val="00D00570"/>
    <w:rsid w:val="00D00955"/>
    <w:rsid w:val="00D021A6"/>
    <w:rsid w:val="00D03AE2"/>
    <w:rsid w:val="00D131BF"/>
    <w:rsid w:val="00D14C03"/>
    <w:rsid w:val="00D44042"/>
    <w:rsid w:val="00D47936"/>
    <w:rsid w:val="00D521E7"/>
    <w:rsid w:val="00D602EE"/>
    <w:rsid w:val="00D746E5"/>
    <w:rsid w:val="00D86CAA"/>
    <w:rsid w:val="00D92957"/>
    <w:rsid w:val="00DB0E07"/>
    <w:rsid w:val="00DB16A4"/>
    <w:rsid w:val="00DB4FA3"/>
    <w:rsid w:val="00DB7840"/>
    <w:rsid w:val="00DC17B6"/>
    <w:rsid w:val="00DC2DFA"/>
    <w:rsid w:val="00DC6A98"/>
    <w:rsid w:val="00DD4ACA"/>
    <w:rsid w:val="00DD5D52"/>
    <w:rsid w:val="00DE21FE"/>
    <w:rsid w:val="00E03DF5"/>
    <w:rsid w:val="00E04148"/>
    <w:rsid w:val="00E06D3D"/>
    <w:rsid w:val="00E23218"/>
    <w:rsid w:val="00E34C6A"/>
    <w:rsid w:val="00E42F9F"/>
    <w:rsid w:val="00E51520"/>
    <w:rsid w:val="00E51D5C"/>
    <w:rsid w:val="00E6301E"/>
    <w:rsid w:val="00E71039"/>
    <w:rsid w:val="00E715E2"/>
    <w:rsid w:val="00E73431"/>
    <w:rsid w:val="00E76886"/>
    <w:rsid w:val="00E819BF"/>
    <w:rsid w:val="00E85276"/>
    <w:rsid w:val="00E92EB5"/>
    <w:rsid w:val="00E97404"/>
    <w:rsid w:val="00EA2F26"/>
    <w:rsid w:val="00EA5BA4"/>
    <w:rsid w:val="00EA6B46"/>
    <w:rsid w:val="00EA6D34"/>
    <w:rsid w:val="00EB40A5"/>
    <w:rsid w:val="00ED672E"/>
    <w:rsid w:val="00EE5043"/>
    <w:rsid w:val="00EE7759"/>
    <w:rsid w:val="00EF213E"/>
    <w:rsid w:val="00EF61B4"/>
    <w:rsid w:val="00F01269"/>
    <w:rsid w:val="00F02CC1"/>
    <w:rsid w:val="00F0363D"/>
    <w:rsid w:val="00F20A55"/>
    <w:rsid w:val="00F239E3"/>
    <w:rsid w:val="00F242E6"/>
    <w:rsid w:val="00F3567E"/>
    <w:rsid w:val="00F408EE"/>
    <w:rsid w:val="00F5271A"/>
    <w:rsid w:val="00F534C5"/>
    <w:rsid w:val="00F56262"/>
    <w:rsid w:val="00F65F1C"/>
    <w:rsid w:val="00F67604"/>
    <w:rsid w:val="00F701E3"/>
    <w:rsid w:val="00F7051B"/>
    <w:rsid w:val="00F75F54"/>
    <w:rsid w:val="00F8424A"/>
    <w:rsid w:val="00F86DEA"/>
    <w:rsid w:val="00F9394E"/>
    <w:rsid w:val="00F9793C"/>
    <w:rsid w:val="00FA1C1E"/>
    <w:rsid w:val="00FB74E1"/>
    <w:rsid w:val="00FC0C98"/>
    <w:rsid w:val="00FC16F3"/>
    <w:rsid w:val="00FC2CDB"/>
    <w:rsid w:val="00FD02CD"/>
    <w:rsid w:val="00FD4A42"/>
    <w:rsid w:val="00FE05D4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C1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16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1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6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orp\absdfs\workgroup\NCE&amp;T\SURVEYS\Culture\Cultural%20Funding%20by%20Governments%20Survey\2021-22%20Survey\2021-2022\1.%20Working\10%20-%20Other\CF%20Overview%20Analysis%202021-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corp\absdfs\workgroup\NCE&amp;T\SURVEYS\Culture\Cultural%20Funding%20by%20Governments%20Survey\2021-22%20Survey\2021-2022\1.%20Working\10%20-%20Other\CF%20Overview%20Analysis%202021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2279969964844E-2"/>
          <c:y val="9.8751458151064453E-2"/>
          <c:w val="0.92060062315153779"/>
          <c:h val="0.822026100904053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Overview!$I$13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solidFill>
                <a:srgbClr val="646464"/>
              </a:solidFill>
            </a:ln>
            <a:effectLst/>
          </c:spPr>
          <c:invertIfNegative val="0"/>
          <c:cat>
            <c:strRef>
              <c:f>Overview!$H$14:$H$16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Overview!$I$14:$I$16</c:f>
              <c:numCache>
                <c:formatCode>#,##0.0</c:formatCode>
                <c:ptCount val="3"/>
                <c:pt idx="0">
                  <c:v>2743.8</c:v>
                </c:pt>
                <c:pt idx="1">
                  <c:v>2681.3</c:v>
                </c:pt>
                <c:pt idx="2">
                  <c:v>1840.5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0E-4FD0-AF38-25D1C49B79B4}"/>
            </c:ext>
          </c:extLst>
        </c:ser>
        <c:ser>
          <c:idx val="1"/>
          <c:order val="1"/>
          <c:tx>
            <c:strRef>
              <c:f>Overview!$J$13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Overview!$H$14:$H$16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Overview!$J$14:$J$16</c:f>
              <c:numCache>
                <c:formatCode>#,##0.0</c:formatCode>
                <c:ptCount val="3"/>
                <c:pt idx="0">
                  <c:v>2967</c:v>
                </c:pt>
                <c:pt idx="1">
                  <c:v>2955.2</c:v>
                </c:pt>
                <c:pt idx="2">
                  <c:v>1785.8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0E-4FD0-AF38-25D1C49B79B4}"/>
            </c:ext>
          </c:extLst>
        </c:ser>
        <c:ser>
          <c:idx val="2"/>
          <c:order val="2"/>
          <c:tx>
            <c:strRef>
              <c:f>Overview!$K$13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Overview!$H$14:$H$16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Overview!$K$14:$K$16</c:f>
              <c:numCache>
                <c:formatCode>#,##0.0</c:formatCode>
                <c:ptCount val="3"/>
                <c:pt idx="0">
                  <c:v>3165.2</c:v>
                </c:pt>
                <c:pt idx="1">
                  <c:v>3325.6</c:v>
                </c:pt>
                <c:pt idx="2">
                  <c:v>1826.7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0E-4FD0-AF38-25D1C49B79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25712384"/>
        <c:axId val="225726464"/>
      </c:barChart>
      <c:catAx>
        <c:axId val="22571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5726464"/>
        <c:crosses val="autoZero"/>
        <c:auto val="1"/>
        <c:lblAlgn val="ctr"/>
        <c:lblOffset val="100"/>
        <c:noMultiLvlLbl val="0"/>
      </c:catAx>
      <c:valAx>
        <c:axId val="22572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5712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8981484148535308"/>
          <c:y val="0.12696786235053953"/>
          <c:w val="0.15110673665791774"/>
          <c:h val="0.205420122484689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24230971128609"/>
          <c:y val="0.10801062711197798"/>
          <c:w val="0.87757690288713908"/>
          <c:h val="0.715508948548369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Overview!$K$26</c:f>
              <c:strCache>
                <c:ptCount val="1"/>
                <c:pt idx="0">
                  <c:v>Recurrent</c:v>
                </c:pt>
              </c:strCache>
            </c:strRef>
          </c:tx>
          <c:spPr>
            <a:solidFill>
              <a:srgbClr val="513AC4"/>
            </a:solidFill>
            <a:ln>
              <a:solidFill>
                <a:srgbClr val="513AC4"/>
              </a:solidFill>
            </a:ln>
            <a:effectLst/>
          </c:spPr>
          <c:invertIfNegative val="0"/>
          <c:cat>
            <c:strRef>
              <c:f>Overview!$J$27:$J$29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Overview!$K$27:$K$29</c:f>
              <c:numCache>
                <c:formatCode>#,##0.0</c:formatCode>
                <c:ptCount val="3"/>
                <c:pt idx="0">
                  <c:v>2732.8</c:v>
                </c:pt>
                <c:pt idx="1">
                  <c:v>2551.3000000000002</c:v>
                </c:pt>
                <c:pt idx="2">
                  <c:v>1591.3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06-4B7A-B346-49E904D8EFA5}"/>
            </c:ext>
          </c:extLst>
        </c:ser>
        <c:ser>
          <c:idx val="1"/>
          <c:order val="1"/>
          <c:tx>
            <c:strRef>
              <c:f>Overview!$L$26</c:f>
              <c:strCache>
                <c:ptCount val="1"/>
                <c:pt idx="0">
                  <c:v>Capital</c:v>
                </c:pt>
              </c:strCache>
            </c:strRef>
          </c:tx>
          <c:spPr>
            <a:solidFill>
              <a:srgbClr val="0F293A"/>
            </a:solidFill>
            <a:ln>
              <a:solidFill>
                <a:srgbClr val="0F293A"/>
              </a:solidFill>
            </a:ln>
            <a:effectLst/>
          </c:spPr>
          <c:invertIfNegative val="0"/>
          <c:cat>
            <c:strRef>
              <c:f>Overview!$J$27:$J$29</c:f>
              <c:strCache>
                <c:ptCount val="3"/>
                <c:pt idx="0">
                  <c:v>Australian Government</c:v>
                </c:pt>
                <c:pt idx="1">
                  <c:v>State &amp; territory government</c:v>
                </c:pt>
                <c:pt idx="2">
                  <c:v>Local government</c:v>
                </c:pt>
              </c:strCache>
            </c:strRef>
          </c:cat>
          <c:val>
            <c:numRef>
              <c:f>Overview!$L$27:$L$29</c:f>
              <c:numCache>
                <c:formatCode>#,##0.0</c:formatCode>
                <c:ptCount val="3"/>
                <c:pt idx="0">
                  <c:v>432.4</c:v>
                </c:pt>
                <c:pt idx="1">
                  <c:v>774.3</c:v>
                </c:pt>
                <c:pt idx="2">
                  <c:v>235.4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06-4B7A-B346-49E904D8EF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25765632"/>
        <c:axId val="225767424"/>
      </c:barChart>
      <c:catAx>
        <c:axId val="2257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5767424"/>
        <c:crosses val="autoZero"/>
        <c:auto val="1"/>
        <c:lblAlgn val="ctr"/>
        <c:lblOffset val="100"/>
        <c:noMultiLvlLbl val="0"/>
      </c:catAx>
      <c:valAx>
        <c:axId val="22576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800">
                    <a:latin typeface="+mn-lt"/>
                  </a:rPr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57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0224615420830248"/>
          <c:y val="9.6296296296296297E-2"/>
          <c:w val="0.14095264997704884"/>
          <c:h val="0.23210848643919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7509-E515-41C7-A770-6E6D3A66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2021–22 — Overview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2021–22 — Overview</dc:title>
  <dc:subject/>
  <dc:creator/>
  <cp:keywords/>
  <dc:description/>
  <cp:lastModifiedBy/>
  <cp:revision>1</cp:revision>
  <dcterms:created xsi:type="dcterms:W3CDTF">2023-08-14T06:51:00Z</dcterms:created>
  <dcterms:modified xsi:type="dcterms:W3CDTF">2023-08-14T06:51:00Z</dcterms:modified>
</cp:coreProperties>
</file>