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zh-TW" w:bidi="hi-IN"/>
        </w:rPr>
        <w:drawing>
          <wp:inline distT="0" distB="0" distL="0" distR="0" wp14:anchorId="63F3C897" wp14:editId="63F3C898">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C377C1" w:rsidRPr="008A312B" w:rsidRDefault="00C377C1" w:rsidP="00C377C1">
      <w:pPr>
        <w:pStyle w:val="Heading1"/>
      </w:pPr>
      <w:r w:rsidRPr="009571F7">
        <w:rPr>
          <w:rFonts w:ascii="Calibri" w:hAnsi="Calibri" w:cs="Calibri"/>
        </w:rPr>
        <w:t>Cultural Gifts Program</w:t>
      </w:r>
      <w:r>
        <w:rPr>
          <w:rFonts w:ascii="Calibri" w:hAnsi="Calibri" w:cs="Calibri"/>
        </w:rPr>
        <w:t>—g</w:t>
      </w:r>
      <w:r w:rsidRPr="009571F7">
        <w:rPr>
          <w:rFonts w:ascii="Calibri" w:hAnsi="Calibri" w:cs="Calibri"/>
        </w:rPr>
        <w:t>uidelines for valuing entomological (insect) collections</w:t>
      </w:r>
    </w:p>
    <w:p w:rsidR="00C377C1" w:rsidRPr="00121F93" w:rsidRDefault="00C377C1" w:rsidP="00C377C1">
      <w:r w:rsidRPr="00121F93">
        <w:t xml:space="preserve">The </w:t>
      </w:r>
      <w:r w:rsidR="0009093D">
        <w:t>Department</w:t>
      </w:r>
      <w:r w:rsidRPr="00121F93">
        <w:t xml:space="preserve"> is a</w:t>
      </w:r>
      <w:bookmarkStart w:id="0" w:name="_GoBack"/>
      <w:bookmarkEnd w:id="0"/>
      <w:r w:rsidRPr="00121F93">
        <w:t>ware that difficulties exist in valuing certain kinds of property because they have a limited commercial market.</w:t>
      </w:r>
      <w:r>
        <w:t xml:space="preserve"> </w:t>
      </w:r>
      <w:r w:rsidRPr="00121F93">
        <w:t xml:space="preserve">The </w:t>
      </w:r>
      <w:r w:rsidR="0009093D">
        <w:t>Department</w:t>
      </w:r>
      <w:r w:rsidRPr="00121F93">
        <w:t xml:space="preserve"> has noted that there have been a number of cases where valuations of donations of entomological material have had large variations due to different methodologies being used by </w:t>
      </w:r>
      <w:proofErr w:type="spellStart"/>
      <w:r w:rsidRPr="00121F93">
        <w:t>valuers</w:t>
      </w:r>
      <w:proofErr w:type="spellEnd"/>
      <w:r w:rsidRPr="00121F93">
        <w:t xml:space="preserve">, particularly in relation to valuing holotypes and </w:t>
      </w:r>
      <w:proofErr w:type="spellStart"/>
      <w:r w:rsidRPr="00121F93">
        <w:t>paratypes</w:t>
      </w:r>
      <w:proofErr w:type="spellEnd"/>
      <w:r w:rsidRPr="00121F93">
        <w:t>.</w:t>
      </w:r>
      <w:r>
        <w:t xml:space="preserve"> </w:t>
      </w:r>
      <w:r w:rsidRPr="00121F93">
        <w:t xml:space="preserve">The </w:t>
      </w:r>
      <w:r w:rsidR="0009093D">
        <w:t>Department</w:t>
      </w:r>
      <w:r w:rsidRPr="00121F93">
        <w:t xml:space="preserve"> is aware that there is a range of different approaches used by museums in Australia which result in inconsistencies in ascribing values for type material.</w:t>
      </w:r>
    </w:p>
    <w:p w:rsidR="00C377C1" w:rsidRPr="00121F93" w:rsidRDefault="00C377C1" w:rsidP="00C377C1">
      <w:r w:rsidRPr="00121F93">
        <w:t xml:space="preserve">It is the </w:t>
      </w:r>
      <w:r w:rsidR="0009093D">
        <w:t>Department</w:t>
      </w:r>
      <w:r w:rsidRPr="00121F93">
        <w:t>’s role to determine that the average value of items donated under the Cultural Gifts Program (CGP) reflects the current GST inclusive market value.</w:t>
      </w:r>
      <w:r>
        <w:t xml:space="preserve"> </w:t>
      </w:r>
      <w:r w:rsidRPr="00121F93">
        <w:t xml:space="preserve">It is not the </w:t>
      </w:r>
      <w:r w:rsidR="0009093D">
        <w:t>Department</w:t>
      </w:r>
      <w:r w:rsidRPr="00121F93">
        <w:t>’s role or intention to take a lead position on how entomological material is to be valued.</w:t>
      </w:r>
      <w:r>
        <w:t xml:space="preserve"> </w:t>
      </w:r>
      <w:r w:rsidRPr="00121F93">
        <w:t xml:space="preserve">However, in order to provide some guidance to assist </w:t>
      </w:r>
      <w:proofErr w:type="spellStart"/>
      <w:r w:rsidRPr="00121F93">
        <w:t>valuers</w:t>
      </w:r>
      <w:proofErr w:type="spellEnd"/>
      <w:r w:rsidRPr="00121F93">
        <w:t xml:space="preserve"> in determining current market value, the </w:t>
      </w:r>
      <w:r w:rsidR="0009093D">
        <w:t>Department</w:t>
      </w:r>
      <w:r w:rsidRPr="00121F93">
        <w:t xml:space="preserve"> has provided some parameters to be used when valuing donations made under the CGP.</w:t>
      </w:r>
      <w:r>
        <w:t xml:space="preserve"> </w:t>
      </w:r>
      <w:r w:rsidRPr="00121F93">
        <w:t xml:space="preserve">As valuations are required to be undertaken independently, it is not appropriate for the </w:t>
      </w:r>
      <w:r w:rsidR="0009093D">
        <w:t>Department</w:t>
      </w:r>
      <w:r w:rsidRPr="00121F93">
        <w:t xml:space="preserve"> to convey acceptable dollar figures for material.</w:t>
      </w:r>
      <w:r>
        <w:t xml:space="preserve"> </w:t>
      </w:r>
      <w:r w:rsidRPr="00121F93">
        <w:t xml:space="preserve">However, the aim of these guidelines is to convey the </w:t>
      </w:r>
      <w:r w:rsidR="0009093D">
        <w:t>Department’s</w:t>
      </w:r>
      <w:r w:rsidR="0009093D" w:rsidRPr="00121F93">
        <w:t xml:space="preserve"> </w:t>
      </w:r>
      <w:r w:rsidRPr="00121F93">
        <w:t>benchmark by which it will assess valuations.</w:t>
      </w:r>
      <w:r>
        <w:t xml:space="preserve"> </w:t>
      </w:r>
      <w:r w:rsidRPr="00121F93">
        <w:t>These guidelines should be referred to when valuing donations of entomological material under the CGP.</w:t>
      </w:r>
    </w:p>
    <w:p w:rsidR="00C377C1" w:rsidRPr="00121F93" w:rsidRDefault="00C377C1" w:rsidP="00C377C1">
      <w:r w:rsidRPr="00121F93">
        <w:t xml:space="preserve">In all property areas, </w:t>
      </w:r>
      <w:proofErr w:type="spellStart"/>
      <w:r w:rsidRPr="00121F93">
        <w:t>valuers</w:t>
      </w:r>
      <w:proofErr w:type="spellEnd"/>
      <w:r w:rsidRPr="00121F93">
        <w:t xml:space="preserve"> should assess the GST inclusive market value in accordance with the Code of Conduct for </w:t>
      </w:r>
      <w:proofErr w:type="spellStart"/>
      <w:r w:rsidRPr="00121F93">
        <w:t>Valuers</w:t>
      </w:r>
      <w:proofErr w:type="spellEnd"/>
      <w:r w:rsidRPr="00121F93">
        <w:t xml:space="preserve"> (see “How do I determine the value of property for the purposes of the Cultural Gifts Program?”), and should not take into account any special requirements of the donor or the recipient institution.</w:t>
      </w:r>
      <w:r>
        <w:t xml:space="preserve"> </w:t>
      </w:r>
      <w:r w:rsidRPr="00121F93">
        <w:t>Unless stated otherwise, valuations should be based, where possible, on prices paid by collectors for similar material.</w:t>
      </w:r>
      <w:r>
        <w:t xml:space="preserve"> </w:t>
      </w:r>
      <w:r w:rsidRPr="00121F93">
        <w:t>All valuations must be substantiated.</w:t>
      </w:r>
      <w:r>
        <w:t xml:space="preserve"> </w:t>
      </w:r>
      <w:r w:rsidRPr="00121F93">
        <w:t xml:space="preserve">Where examples of sales of comparable material are not available, </w:t>
      </w:r>
      <w:proofErr w:type="spellStart"/>
      <w:r w:rsidRPr="00121F93">
        <w:t>valuers</w:t>
      </w:r>
      <w:proofErr w:type="spellEnd"/>
      <w:r w:rsidRPr="00121F93">
        <w:t xml:space="preserve"> must clearly explain the basis for their valuation.</w:t>
      </w:r>
      <w:r>
        <w:t xml:space="preserve"> </w:t>
      </w:r>
      <w:r w:rsidRPr="00121F93">
        <w:t xml:space="preserve">In addition, </w:t>
      </w:r>
      <w:proofErr w:type="spellStart"/>
      <w:r w:rsidRPr="00121F93">
        <w:t>valuers</w:t>
      </w:r>
      <w:proofErr w:type="spellEnd"/>
      <w:r w:rsidRPr="00121F93">
        <w:t xml:space="preserve"> of large collections should include a breakdown of the various components and the extent to which factors have affected the monetary value (see “Guidelines for valuing collections of donated material (excluding fine art items”).</w:t>
      </w:r>
    </w:p>
    <w:p w:rsidR="00C377C1" w:rsidRPr="00121F93" w:rsidRDefault="00C377C1" w:rsidP="00C377C1">
      <w:r w:rsidRPr="00121F93">
        <w:t>The following points should be taken into account when valuing entomological material:</w:t>
      </w:r>
    </w:p>
    <w:p w:rsidR="00C377C1" w:rsidRPr="00121F93" w:rsidRDefault="00C377C1" w:rsidP="00C377C1">
      <w:pPr>
        <w:pStyle w:val="Bulletlevel1"/>
        <w:contextualSpacing w:val="0"/>
      </w:pPr>
      <w:r w:rsidRPr="00121F93">
        <w:t>In cases where there is no commercial market for the material being valued, the High Court</w:t>
      </w:r>
      <w:r w:rsidRPr="00121F93">
        <w:footnoteReference w:id="1"/>
      </w:r>
      <w:r w:rsidRPr="00121F93">
        <w:t xml:space="preserve"> has confirmed that </w:t>
      </w:r>
      <w:proofErr w:type="spellStart"/>
      <w:r w:rsidRPr="00121F93">
        <w:t>valuers</w:t>
      </w:r>
      <w:proofErr w:type="spellEnd"/>
      <w:r w:rsidRPr="00121F93">
        <w:t xml:space="preserve"> are to assume a hypothetical market.</w:t>
      </w:r>
      <w:r>
        <w:t xml:space="preserve"> </w:t>
      </w:r>
      <w:r w:rsidRPr="00121F93">
        <w:t>A hypothetical market would consist of all hypothetical buyers and sellers who could reasonably be expected to be interested in buying or selling the material.</w:t>
      </w:r>
      <w:r>
        <w:t xml:space="preserve"> </w:t>
      </w:r>
      <w:r w:rsidRPr="00121F93">
        <w:t>The market value is the price that such hypothetical buyers and sellers would negotiate to achieve a notional sale.</w:t>
      </w:r>
    </w:p>
    <w:p w:rsidR="00C377C1" w:rsidRPr="00121F93" w:rsidRDefault="00C377C1" w:rsidP="00C377C1">
      <w:pPr>
        <w:pStyle w:val="Bulletlevel1"/>
        <w:contextualSpacing w:val="0"/>
      </w:pPr>
      <w:r w:rsidRPr="00121F93">
        <w:t>Due to their primary status as the name-bearing type of a nominal species, holotypes should be valued at a premium rate.</w:t>
      </w:r>
    </w:p>
    <w:p w:rsidR="00C377C1" w:rsidRPr="00121F93" w:rsidRDefault="00C377C1" w:rsidP="00F361C5">
      <w:pPr>
        <w:pStyle w:val="Bulletlevel1"/>
        <w:keepLines/>
        <w:contextualSpacing w:val="0"/>
      </w:pPr>
      <w:r w:rsidRPr="00121F93">
        <w:lastRenderedPageBreak/>
        <w:t xml:space="preserve">In valuing other type material such as </w:t>
      </w:r>
      <w:proofErr w:type="spellStart"/>
      <w:r w:rsidRPr="00121F93">
        <w:t>paratypes</w:t>
      </w:r>
      <w:proofErr w:type="spellEnd"/>
      <w:r w:rsidRPr="00121F93">
        <w:t xml:space="preserve">, </w:t>
      </w:r>
      <w:proofErr w:type="spellStart"/>
      <w:r w:rsidRPr="00121F93">
        <w:t>valuers</w:t>
      </w:r>
      <w:proofErr w:type="spellEnd"/>
      <w:r w:rsidRPr="00121F93">
        <w:t xml:space="preserve"> would need to consider the overall number of </w:t>
      </w:r>
      <w:proofErr w:type="spellStart"/>
      <w:r w:rsidRPr="00121F93">
        <w:t>paratypes</w:t>
      </w:r>
      <w:proofErr w:type="spellEnd"/>
      <w:r w:rsidRPr="00121F93">
        <w:t xml:space="preserve"> for a particular species represented in a collection being donated.</w:t>
      </w:r>
      <w:r>
        <w:t xml:space="preserve"> </w:t>
      </w:r>
      <w:r w:rsidRPr="00121F93">
        <w:t xml:space="preserve">The </w:t>
      </w:r>
      <w:r w:rsidR="0009093D">
        <w:t>Department</w:t>
      </w:r>
      <w:r w:rsidR="0009093D" w:rsidRPr="00121F93">
        <w:t xml:space="preserve"> </w:t>
      </w:r>
      <w:r w:rsidRPr="00121F93">
        <w:t xml:space="preserve">would expect that a limited number of </w:t>
      </w:r>
      <w:proofErr w:type="spellStart"/>
      <w:r w:rsidRPr="00121F93">
        <w:t>paratypes</w:t>
      </w:r>
      <w:proofErr w:type="spellEnd"/>
      <w:r w:rsidRPr="00121F93">
        <w:t xml:space="preserve"> would be valued at a higher rate (</w:t>
      </w:r>
      <w:proofErr w:type="spellStart"/>
      <w:r w:rsidRPr="00121F93">
        <w:t>eg</w:t>
      </w:r>
      <w:proofErr w:type="spellEnd"/>
      <w:r w:rsidRPr="00121F93">
        <w:t xml:space="preserve"> a limit of 20 </w:t>
      </w:r>
      <w:proofErr w:type="spellStart"/>
      <w:r w:rsidRPr="00121F93">
        <w:t>paratypes</w:t>
      </w:r>
      <w:proofErr w:type="spellEnd"/>
      <w:r w:rsidRPr="00121F93">
        <w:t xml:space="preserve"> for a particular species) with the remainder valued as per other specimens identified to species or genus (or </w:t>
      </w:r>
      <w:proofErr w:type="spellStart"/>
      <w:r w:rsidRPr="00121F93">
        <w:t>non type</w:t>
      </w:r>
      <w:proofErr w:type="spellEnd"/>
      <w:r w:rsidRPr="00121F93">
        <w:t xml:space="preserve"> material).</w:t>
      </w:r>
    </w:p>
    <w:p w:rsidR="00C377C1" w:rsidRPr="00121F93" w:rsidRDefault="00C377C1" w:rsidP="00C377C1">
      <w:pPr>
        <w:pStyle w:val="Bulletlevel1"/>
        <w:contextualSpacing w:val="0"/>
      </w:pPr>
      <w:r w:rsidRPr="00121F93">
        <w:t xml:space="preserve">In determining the </w:t>
      </w:r>
      <w:proofErr w:type="spellStart"/>
      <w:r w:rsidRPr="00121F93">
        <w:t>paratypes</w:t>
      </w:r>
      <w:proofErr w:type="spellEnd"/>
      <w:r w:rsidRPr="00121F93">
        <w:t xml:space="preserve"> to value at a higher rate, </w:t>
      </w:r>
      <w:proofErr w:type="spellStart"/>
      <w:r w:rsidRPr="00121F93">
        <w:t>paratypes</w:t>
      </w:r>
      <w:proofErr w:type="spellEnd"/>
      <w:r w:rsidRPr="00121F93">
        <w:t xml:space="preserve"> from the type locality would be expected to have a higher value than designated ‘</w:t>
      </w:r>
      <w:proofErr w:type="spellStart"/>
      <w:r w:rsidRPr="00121F93">
        <w:t>paratypes</w:t>
      </w:r>
      <w:proofErr w:type="spellEnd"/>
      <w:r w:rsidRPr="00121F93">
        <w:t>’ from different geographical locations to the holotype.</w:t>
      </w:r>
      <w:r>
        <w:t xml:space="preserve"> </w:t>
      </w:r>
      <w:r w:rsidRPr="00121F93">
        <w:t>These ‘</w:t>
      </w:r>
      <w:proofErr w:type="spellStart"/>
      <w:r w:rsidRPr="00121F93">
        <w:t>paratypes</w:t>
      </w:r>
      <w:proofErr w:type="spellEnd"/>
      <w:r w:rsidRPr="00121F93">
        <w:t xml:space="preserve">’ should be ascribed the same value as </w:t>
      </w:r>
      <w:proofErr w:type="spellStart"/>
      <w:r w:rsidRPr="00121F93">
        <w:t>non type</w:t>
      </w:r>
      <w:proofErr w:type="spellEnd"/>
      <w:r w:rsidRPr="00121F93">
        <w:t xml:space="preserve"> material.</w:t>
      </w:r>
    </w:p>
    <w:p w:rsidR="00C377C1" w:rsidRPr="00121F93" w:rsidRDefault="00C377C1" w:rsidP="00C377C1">
      <w:pPr>
        <w:pStyle w:val="Bulletlevel1"/>
        <w:contextualSpacing w:val="0"/>
      </w:pPr>
      <w:r w:rsidRPr="00121F93">
        <w:t>Non type material should be ascribed a nominal value, providing it is in good condition and has good station data.</w:t>
      </w:r>
      <w:r>
        <w:t xml:space="preserve"> </w:t>
      </w:r>
      <w:r w:rsidRPr="00121F93">
        <w:t>Material with little station data would have little, if any value, and may not be suitable for collection.</w:t>
      </w:r>
    </w:p>
    <w:p w:rsidR="00C377C1" w:rsidRPr="00121F93" w:rsidRDefault="00C377C1" w:rsidP="00C377C1">
      <w:pPr>
        <w:pStyle w:val="Bulletlevel1"/>
        <w:contextualSpacing w:val="0"/>
      </w:pPr>
      <w:r w:rsidRPr="00121F93">
        <w:t>In valuing research or reference collections where the species represented in the collection are either extinct or deemed as threatened, this should be taken into account in regard to the overall value of the collection.</w:t>
      </w:r>
    </w:p>
    <w:p w:rsidR="00C377C1" w:rsidRPr="00121F93" w:rsidRDefault="00C377C1" w:rsidP="00C377C1">
      <w:pPr>
        <w:pStyle w:val="Bulletlevel1"/>
        <w:contextualSpacing w:val="0"/>
      </w:pPr>
      <w:r w:rsidRPr="00121F93">
        <w:t>Values of damaged or sub-standard specimens would be expected to be less than for specimens in good condition.</w:t>
      </w:r>
    </w:p>
    <w:p w:rsidR="00A7176A" w:rsidRDefault="00A7176A" w:rsidP="00A7176A"/>
    <w:sectPr w:rsidR="00A7176A" w:rsidSect="0084603E">
      <w:headerReference w:type="default" r:id="rId13"/>
      <w:footerReference w:type="default" r:id="rId14"/>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7C1" w:rsidRDefault="00C377C1" w:rsidP="003F0A2D">
      <w:pPr>
        <w:spacing w:after="0"/>
      </w:pPr>
      <w:r>
        <w:separator/>
      </w:r>
    </w:p>
  </w:endnote>
  <w:endnote w:type="continuationSeparator" w:id="0">
    <w:p w:rsidR="00C377C1" w:rsidRDefault="00C377C1"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60" w:rsidRDefault="00640D68" w:rsidP="00297528">
    <w:pPr>
      <w:pStyle w:val="Footer"/>
      <w:ind w:left="-1418"/>
    </w:pPr>
    <w:r>
      <w:rPr>
        <w:noProof/>
        <w:lang w:eastAsia="zh-TW" w:bidi="hi-IN"/>
      </w:rPr>
      <w:drawing>
        <wp:inline distT="0" distB="0" distL="0" distR="0" wp14:anchorId="5D38C016" wp14:editId="652E035A">
          <wp:extent cx="7713316" cy="778510"/>
          <wp:effectExtent l="0" t="0" r="2540" b="2540"/>
          <wp:docPr id="3" name="Picture 3" descr="Australian Government, Department of Communications and the Arts.&#10;http://www.communications.gov.au&#10;http://www.arts.gov.au&#10;&#10;GPO Box 2154, Canberra ACT 2601 Australia.&#10;Telephone 02 6271 1000" title="Footer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2982" cy="78049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60" w:rsidRPr="00C377C1" w:rsidRDefault="00C377C1" w:rsidP="00640D68">
    <w:pPr>
      <w:pStyle w:val="Footer"/>
      <w:tabs>
        <w:tab w:val="clear" w:pos="9026"/>
        <w:tab w:val="right" w:pos="9333"/>
      </w:tabs>
      <w:ind w:left="-567"/>
      <w:rPr>
        <w:sz w:val="18"/>
        <w:szCs w:val="18"/>
      </w:rPr>
    </w:pPr>
    <w:r w:rsidRPr="00C377C1">
      <w:rPr>
        <w:rFonts w:ascii="Calibri" w:hAnsi="Calibri" w:cs="Calibri"/>
        <w:sz w:val="18"/>
        <w:szCs w:val="18"/>
      </w:rPr>
      <w:t xml:space="preserve">Cultural Gifts Program—guidelines for </w:t>
    </w:r>
    <w:r>
      <w:rPr>
        <w:rFonts w:ascii="Calibri" w:hAnsi="Calibri" w:cs="Calibri"/>
        <w:sz w:val="18"/>
        <w:szCs w:val="18"/>
      </w:rPr>
      <w:br/>
    </w:r>
    <w:r w:rsidRPr="00C377C1">
      <w:rPr>
        <w:rFonts w:ascii="Calibri" w:hAnsi="Calibri" w:cs="Calibri"/>
        <w:sz w:val="18"/>
        <w:szCs w:val="18"/>
      </w:rPr>
      <w:t>valuing entomological (insect) collections</w:t>
    </w:r>
    <w:r w:rsidR="00A70B60" w:rsidRPr="00C377C1">
      <w:rPr>
        <w:sz w:val="18"/>
        <w:szCs w:val="18"/>
      </w:rPr>
      <w:tab/>
    </w:r>
    <w:r w:rsidR="00A70B60" w:rsidRPr="00C377C1">
      <w:rPr>
        <w:color w:val="07478C"/>
        <w:sz w:val="18"/>
        <w:szCs w:val="18"/>
      </w:rPr>
      <w:t>www.communications.gov.au</w:t>
    </w:r>
    <w:r w:rsidR="00A70B60" w:rsidRPr="00C377C1">
      <w:rPr>
        <w:sz w:val="18"/>
        <w:szCs w:val="18"/>
      </w:rPr>
      <w:tab/>
    </w:r>
    <w:sdt>
      <w:sdtPr>
        <w:rPr>
          <w:sz w:val="18"/>
          <w:szCs w:val="18"/>
        </w:rPr>
        <w:id w:val="-984167973"/>
        <w:docPartObj>
          <w:docPartGallery w:val="Page Numbers (Top of Page)"/>
          <w:docPartUnique/>
        </w:docPartObj>
      </w:sdtPr>
      <w:sdtEndPr/>
      <w:sdtContent>
        <w:r w:rsidR="00A70B60" w:rsidRPr="00C377C1">
          <w:rPr>
            <w:sz w:val="18"/>
            <w:szCs w:val="18"/>
          </w:rPr>
          <w:t xml:space="preserve">Page </w:t>
        </w:r>
        <w:r w:rsidR="00A70B60" w:rsidRPr="00C377C1">
          <w:rPr>
            <w:bCs/>
            <w:sz w:val="18"/>
            <w:szCs w:val="18"/>
          </w:rPr>
          <w:fldChar w:fldCharType="begin"/>
        </w:r>
        <w:r w:rsidR="00A70B60" w:rsidRPr="00C377C1">
          <w:rPr>
            <w:bCs/>
            <w:sz w:val="18"/>
            <w:szCs w:val="18"/>
          </w:rPr>
          <w:instrText xml:space="preserve"> PAGE </w:instrText>
        </w:r>
        <w:r w:rsidR="00A70B60" w:rsidRPr="00C377C1">
          <w:rPr>
            <w:bCs/>
            <w:sz w:val="18"/>
            <w:szCs w:val="18"/>
          </w:rPr>
          <w:fldChar w:fldCharType="separate"/>
        </w:r>
        <w:r w:rsidR="005E3956">
          <w:rPr>
            <w:bCs/>
            <w:noProof/>
            <w:sz w:val="18"/>
            <w:szCs w:val="18"/>
          </w:rPr>
          <w:t>2</w:t>
        </w:r>
        <w:r w:rsidR="00A70B60" w:rsidRPr="00C377C1">
          <w:rPr>
            <w:bCs/>
            <w:sz w:val="18"/>
            <w:szCs w:val="18"/>
          </w:rPr>
          <w:fldChar w:fldCharType="end"/>
        </w:r>
        <w:r w:rsidR="00A70B60" w:rsidRPr="00C377C1">
          <w:rPr>
            <w:sz w:val="18"/>
            <w:szCs w:val="18"/>
          </w:rPr>
          <w:t xml:space="preserve"> of </w:t>
        </w:r>
        <w:r w:rsidR="00A70B60" w:rsidRPr="00C377C1">
          <w:rPr>
            <w:bCs/>
            <w:sz w:val="18"/>
            <w:szCs w:val="18"/>
          </w:rPr>
          <w:fldChar w:fldCharType="begin"/>
        </w:r>
        <w:r w:rsidR="00A70B60" w:rsidRPr="00C377C1">
          <w:rPr>
            <w:bCs/>
            <w:sz w:val="18"/>
            <w:szCs w:val="18"/>
          </w:rPr>
          <w:instrText xml:space="preserve"> NUMPAGES  </w:instrText>
        </w:r>
        <w:r w:rsidR="00A70B60" w:rsidRPr="00C377C1">
          <w:rPr>
            <w:bCs/>
            <w:sz w:val="18"/>
            <w:szCs w:val="18"/>
          </w:rPr>
          <w:fldChar w:fldCharType="separate"/>
        </w:r>
        <w:r w:rsidR="005E3956">
          <w:rPr>
            <w:bCs/>
            <w:noProof/>
            <w:sz w:val="18"/>
            <w:szCs w:val="18"/>
          </w:rPr>
          <w:t>2</w:t>
        </w:r>
        <w:r w:rsidR="00A70B60" w:rsidRPr="00C377C1">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7C1" w:rsidRDefault="00C377C1" w:rsidP="003F0A2D">
      <w:pPr>
        <w:spacing w:after="0"/>
      </w:pPr>
      <w:r>
        <w:separator/>
      </w:r>
    </w:p>
  </w:footnote>
  <w:footnote w:type="continuationSeparator" w:id="0">
    <w:p w:rsidR="00C377C1" w:rsidRDefault="00C377C1" w:rsidP="003F0A2D">
      <w:pPr>
        <w:spacing w:after="0"/>
      </w:pPr>
      <w:r>
        <w:continuationSeparator/>
      </w:r>
    </w:p>
  </w:footnote>
  <w:footnote w:id="1">
    <w:p w:rsidR="00C377C1" w:rsidRDefault="00C377C1" w:rsidP="00C377C1">
      <w:pPr>
        <w:pStyle w:val="FootnoteText"/>
      </w:pPr>
      <w:r>
        <w:rPr>
          <w:rStyle w:val="FootnoteReference"/>
        </w:rPr>
        <w:footnoteRef/>
      </w:r>
      <w:r>
        <w:t xml:space="preserve"> Australian Taxation Office </w:t>
      </w:r>
      <w:r>
        <w:rPr>
          <w:i/>
        </w:rPr>
        <w:t>Market valuation for tax purposes</w:t>
      </w:r>
      <w:r>
        <w:t xml:space="preserve">, </w:t>
      </w:r>
      <w:hyperlink r:id="rId1" w:history="1">
        <w:r>
          <w:rPr>
            <w:rStyle w:val="Hyperlink"/>
          </w:rPr>
          <w:t>www.ato.gov.au/print.asp?doc=/content/00161737.htm</w:t>
        </w:r>
      </w:hyperlink>
      <w:r>
        <w:t>, last modified Friday, 28 May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60" w:rsidRDefault="00A70B60" w:rsidP="003F0A2D">
    <w:pPr>
      <w:pStyle w:val="Header"/>
      <w:ind w:left="-1418"/>
    </w:pPr>
    <w:r>
      <w:rPr>
        <w:noProof/>
        <w:lang w:eastAsia="zh-TW" w:bidi="hi-IN"/>
      </w:rPr>
      <w:drawing>
        <wp:inline distT="0" distB="0" distL="0" distR="0" wp14:anchorId="63F3C8A3" wp14:editId="63F3C8A4">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A70B60" w:rsidRPr="009A56D0" w:rsidRDefault="00A70B60"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C377C1">
      <w:rPr>
        <w:color w:val="07478C"/>
      </w:rPr>
      <w:t>September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NotDisplayPageBoundaries/>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7C1"/>
    <w:rsid w:val="00010C8C"/>
    <w:rsid w:val="000249BC"/>
    <w:rsid w:val="00051BCE"/>
    <w:rsid w:val="0009093D"/>
    <w:rsid w:val="00096D26"/>
    <w:rsid w:val="000E1A93"/>
    <w:rsid w:val="000E2272"/>
    <w:rsid w:val="0012570D"/>
    <w:rsid w:val="001F3924"/>
    <w:rsid w:val="002506AF"/>
    <w:rsid w:val="00285881"/>
    <w:rsid w:val="00297528"/>
    <w:rsid w:val="003509FE"/>
    <w:rsid w:val="003940AE"/>
    <w:rsid w:val="003F0A2D"/>
    <w:rsid w:val="0040012A"/>
    <w:rsid w:val="004048E1"/>
    <w:rsid w:val="0040622C"/>
    <w:rsid w:val="00424679"/>
    <w:rsid w:val="0043221A"/>
    <w:rsid w:val="00442D65"/>
    <w:rsid w:val="0047530F"/>
    <w:rsid w:val="004F046B"/>
    <w:rsid w:val="00507E41"/>
    <w:rsid w:val="00535ADA"/>
    <w:rsid w:val="00567FAF"/>
    <w:rsid w:val="005E3956"/>
    <w:rsid w:val="005F08D5"/>
    <w:rsid w:val="00640D68"/>
    <w:rsid w:val="0064771D"/>
    <w:rsid w:val="00660BB9"/>
    <w:rsid w:val="006A19A2"/>
    <w:rsid w:val="006D014F"/>
    <w:rsid w:val="006F5CF8"/>
    <w:rsid w:val="00704775"/>
    <w:rsid w:val="007D02EC"/>
    <w:rsid w:val="00813016"/>
    <w:rsid w:val="00832492"/>
    <w:rsid w:val="0084603E"/>
    <w:rsid w:val="00852E5C"/>
    <w:rsid w:val="00853419"/>
    <w:rsid w:val="00876729"/>
    <w:rsid w:val="008A312B"/>
    <w:rsid w:val="008C6C53"/>
    <w:rsid w:val="00933ABA"/>
    <w:rsid w:val="009A56D0"/>
    <w:rsid w:val="009A72AA"/>
    <w:rsid w:val="00A625B3"/>
    <w:rsid w:val="00A669A1"/>
    <w:rsid w:val="00A70B60"/>
    <w:rsid w:val="00A7176A"/>
    <w:rsid w:val="00AD66A7"/>
    <w:rsid w:val="00AF277C"/>
    <w:rsid w:val="00B370BC"/>
    <w:rsid w:val="00B82933"/>
    <w:rsid w:val="00BA2E1F"/>
    <w:rsid w:val="00C377C1"/>
    <w:rsid w:val="00C61D2E"/>
    <w:rsid w:val="00D24D05"/>
    <w:rsid w:val="00DB095A"/>
    <w:rsid w:val="00DD4718"/>
    <w:rsid w:val="00E240F8"/>
    <w:rsid w:val="00F361C5"/>
    <w:rsid w:val="00F41896"/>
    <w:rsid w:val="00F62918"/>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4055FEA-DD44-49DA-BC62-3149C01D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660BB9"/>
    <w:pPr>
      <w:keepNext/>
      <w:spacing w:before="4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051BCE"/>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096D26"/>
    <w:pPr>
      <w:keepNext/>
      <w:spacing w:before="12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096D26"/>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B9"/>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051BCE"/>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096D26"/>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96D26"/>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arts.gov.au/sites/default/A06226/Local%20Settings/Temporary%20Internet%20Files/AppData/Local/Microsoft/Windows/Temporary%20Internet%20Files/Content.Outlook/QFSG11HC/www.ato.gov.au/print.asp%3fdoc=/content/0016173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3D5DDC17A64B8B71C4F8ECC5D590" ma:contentTypeVersion="0" ma:contentTypeDescription="Create a new document." ma:contentTypeScope="" ma:versionID="01f2d5a01434d0e2a438ee93edc113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45AD-684D-43B6-945C-8DB4B6CD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3.xml><?xml version="1.0" encoding="utf-8"?>
<ds:datastoreItem xmlns:ds="http://schemas.openxmlformats.org/officeDocument/2006/customXml" ds:itemID="{412F6F5E-5E84-4222-BF9F-EB2C70B70CD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BCAFBB5-B084-4559-B3D5-9FB431CF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2</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Cultural Gifts Program—guidelines for valuing entomological (insect) collections</vt:lpstr>
    </vt:vector>
  </TitlesOfParts>
  <Company>Department of Communications</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Gifts Program—guidelines for valuing entomological (insect) collections</dc:title>
  <dc:subject/>
  <dc:creator>Theresa Hall</dc:creator>
  <cp:keywords/>
  <dc:description/>
  <cp:lastModifiedBy>Theresa Hall</cp:lastModifiedBy>
  <cp:revision>3</cp:revision>
  <cp:lastPrinted>2016-10-10T01:20:00Z</cp:lastPrinted>
  <dcterms:created xsi:type="dcterms:W3CDTF">2016-10-10T01:19:00Z</dcterms:created>
  <dcterms:modified xsi:type="dcterms:W3CDTF">2016-10-10T01:21:00Z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0x0101007B8D3D5DDC17A64B8B71C4F8ECC5D590</vt:lpwstr>
  </property>
  <property fmtid="{D5CDD505-2E9C-101B-9397-08002B2CF9AE}" pid="3" name="TrimRevisionNumber">
    <vt:i4>3</vt:i4>
  </property>
</Properties>
</file>